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96497" w14:textId="77777777" w:rsidR="001924C2" w:rsidRPr="001924C2" w:rsidRDefault="001924C2" w:rsidP="001924C2">
      <w:pPr>
        <w:pStyle w:val="Titre"/>
        <w:spacing w:after="0" w:line="360" w:lineRule="auto"/>
        <w:jc w:val="left"/>
        <w:rPr>
          <w:color w:val="auto"/>
          <w:sz w:val="32"/>
          <w:lang w:val="fr-CH"/>
        </w:rPr>
      </w:pPr>
      <w:r>
        <w:rPr>
          <w:color w:val="auto"/>
          <w:sz w:val="32"/>
          <w:lang w:val="fr-CH"/>
        </w:rPr>
        <w:t xml:space="preserve">Commune </w:t>
      </w:r>
      <w:r w:rsidRPr="001924C2">
        <w:rPr>
          <w:color w:val="auto"/>
          <w:sz w:val="32"/>
          <w:lang w:val="fr-CH"/>
        </w:rPr>
        <w:t xml:space="preserve"> ………………………………..</w:t>
      </w:r>
    </w:p>
    <w:p w14:paraId="66B4C181" w14:textId="77777777" w:rsidR="001924C2" w:rsidRDefault="001924C2" w:rsidP="001924C2">
      <w:pPr>
        <w:spacing w:before="240" w:after="240" w:line="240" w:lineRule="auto"/>
        <w:rPr>
          <w:sz w:val="32"/>
          <w:lang w:val="fr-CH"/>
        </w:rPr>
      </w:pPr>
      <w:r w:rsidRPr="001924C2">
        <w:rPr>
          <w:sz w:val="32"/>
          <w:lang w:val="fr-CH"/>
        </w:rPr>
        <w:t>Bibliothèque ……………………………….</w:t>
      </w:r>
    </w:p>
    <w:p w14:paraId="3F706B19" w14:textId="77777777" w:rsidR="001924C2" w:rsidRDefault="001924C2" w:rsidP="001924C2">
      <w:pPr>
        <w:spacing w:before="240" w:after="240" w:line="240" w:lineRule="auto"/>
        <w:rPr>
          <w:sz w:val="15"/>
          <w:szCs w:val="15"/>
          <w:lang w:val="fr-CH"/>
        </w:rPr>
      </w:pPr>
      <w:r>
        <w:rPr>
          <w:sz w:val="15"/>
          <w:szCs w:val="15"/>
          <w:lang w:val="fr-CH"/>
        </w:rPr>
        <w:t xml:space="preserve">Version </w:t>
      </w:r>
      <w:r w:rsidRPr="009B2A96">
        <w:rPr>
          <w:sz w:val="15"/>
          <w:szCs w:val="15"/>
          <w:lang w:val="fr-CH"/>
        </w:rPr>
        <w:t xml:space="preserve">du </w:t>
      </w:r>
      <w:r>
        <w:rPr>
          <w:sz w:val="15"/>
          <w:szCs w:val="15"/>
          <w:lang w:val="fr-CH"/>
        </w:rPr>
        <w:t>JJ.MM. AAAA</w:t>
      </w:r>
      <w:r w:rsidRPr="009B2A96">
        <w:rPr>
          <w:sz w:val="15"/>
          <w:szCs w:val="15"/>
          <w:lang w:val="fr-CH"/>
        </w:rPr>
        <w:t>/</w:t>
      </w:r>
      <w:r>
        <w:rPr>
          <w:sz w:val="15"/>
          <w:szCs w:val="15"/>
          <w:lang w:val="fr-CH"/>
        </w:rPr>
        <w:t>XX</w:t>
      </w:r>
    </w:p>
    <w:p w14:paraId="56C973E0" w14:textId="77777777" w:rsidR="001924C2" w:rsidRPr="001924C2" w:rsidRDefault="001924C2" w:rsidP="001924C2">
      <w:pPr>
        <w:pStyle w:val="Titre"/>
        <w:pBdr>
          <w:bottom w:val="single" w:sz="4" w:space="1" w:color="FF0000"/>
        </w:pBdr>
        <w:spacing w:after="0" w:line="360" w:lineRule="auto"/>
        <w:jc w:val="left"/>
        <w:rPr>
          <w:sz w:val="32"/>
          <w:lang w:val="fr-CH"/>
        </w:rPr>
      </w:pPr>
    </w:p>
    <w:p w14:paraId="096F3165" w14:textId="77777777" w:rsidR="00E012E1" w:rsidRPr="001924C2" w:rsidRDefault="00B51206" w:rsidP="001924C2">
      <w:pPr>
        <w:pStyle w:val="Titre"/>
        <w:pBdr>
          <w:bottom w:val="single" w:sz="4" w:space="1" w:color="FF0000"/>
        </w:pBdr>
        <w:spacing w:after="0" w:line="240" w:lineRule="auto"/>
        <w:jc w:val="left"/>
        <w:rPr>
          <w:b/>
          <w:lang w:val="fr-CH"/>
        </w:rPr>
      </w:pPr>
      <w:r w:rsidRPr="001924C2">
        <w:rPr>
          <w:b/>
          <w:lang w:val="fr-CH"/>
        </w:rPr>
        <w:t xml:space="preserve">plan de protection sous COVID-19 : </w:t>
      </w:r>
    </w:p>
    <w:p w14:paraId="09C69B14" w14:textId="77777777" w:rsidR="00C66715" w:rsidRDefault="00B51206">
      <w:pPr>
        <w:pStyle w:val="Titre"/>
        <w:pBdr>
          <w:bottom w:val="single" w:sz="4" w:space="1" w:color="FF0000"/>
        </w:pBdr>
        <w:spacing w:after="0" w:line="240" w:lineRule="auto"/>
        <w:jc w:val="left"/>
        <w:rPr>
          <w:b/>
          <w:lang w:val="fr-CH"/>
        </w:rPr>
      </w:pPr>
      <w:r w:rsidRPr="001924C2">
        <w:rPr>
          <w:b/>
          <w:lang w:val="fr-CH"/>
        </w:rPr>
        <w:t>présentation générale</w:t>
      </w:r>
    </w:p>
    <w:p w14:paraId="23380843" w14:textId="77777777" w:rsidR="001924C2" w:rsidRPr="001924C2" w:rsidRDefault="001924C2" w:rsidP="001924C2">
      <w:pPr>
        <w:rPr>
          <w:lang w:val="fr-CH" w:eastAsia="de-CH"/>
        </w:rPr>
      </w:pPr>
    </w:p>
    <w:p w14:paraId="37A1BC72" w14:textId="77777777" w:rsidR="00C66715" w:rsidRDefault="00B51206">
      <w:pPr>
        <w:pStyle w:val="Einleitung"/>
        <w:spacing w:after="0"/>
        <w:rPr>
          <w:b/>
          <w:lang w:val="fr-CH"/>
        </w:rPr>
      </w:pPr>
      <w:r>
        <w:rPr>
          <w:b/>
          <w:lang w:val="fr-CH"/>
        </w:rPr>
        <w:t>INTRODUCTION</w:t>
      </w:r>
    </w:p>
    <w:p w14:paraId="52C72D8A" w14:textId="77777777" w:rsidR="00C66715" w:rsidRDefault="00B51206">
      <w:pPr>
        <w:pStyle w:val="Einleitung"/>
        <w:rPr>
          <w:lang w:val="fr-CH"/>
        </w:rPr>
      </w:pPr>
      <w:r>
        <w:rPr>
          <w:lang w:val="fr-CH"/>
        </w:rPr>
        <w:t xml:space="preserve">Le plan de protection modèle ci-après décrit les exigences auxquelles les établissements et les exploitations doivent satisfaire dans le cadre de leur devoir général de protéger la santé de leurs employés et pour protéger la population conformément à l’ordonnance 2 COVID-19. Ces directives s’adressent aux exploitants d’installations et aux organisateurs de manifestations ainsi qu’aux employeurs. Elles permettent de fixer les mesures de protection internes à appliquer avec la participation des collaborateurs. </w:t>
      </w:r>
    </w:p>
    <w:p w14:paraId="3E2AF5F4" w14:textId="77777777" w:rsidR="00C66715" w:rsidRDefault="00B51206">
      <w:pPr>
        <w:pStyle w:val="Einleitung"/>
        <w:spacing w:after="0"/>
        <w:rPr>
          <w:b/>
          <w:lang w:val="fr-CH"/>
        </w:rPr>
      </w:pPr>
      <w:r>
        <w:rPr>
          <w:b/>
          <w:lang w:val="fr-CH"/>
        </w:rPr>
        <w:t>BUT DES MESURES</w:t>
      </w:r>
    </w:p>
    <w:p w14:paraId="112A5DEC" w14:textId="77777777" w:rsidR="00C66715" w:rsidRDefault="00B51206">
      <w:pPr>
        <w:pStyle w:val="Einleitung"/>
        <w:rPr>
          <w:lang w:val="fr-CH"/>
        </w:rPr>
      </w:pPr>
      <w:r>
        <w:rPr>
          <w:lang w:val="fr-CH"/>
        </w:rPr>
        <w:t xml:space="preserve">Ces mesures ont pour objectif, d’une part, de protéger les collaborateurs et les personnes travaillant dans l’exploitation d’une infection au nouveau coronavirus ; et d’autre part, la population générale en tant que bénéficiaires des services. Elles visent également à assurer la meilleure protection possible aux personnes vulnérables, qu’elles soient employées ou clientes. </w:t>
      </w:r>
    </w:p>
    <w:p w14:paraId="2161D6C4" w14:textId="77777777" w:rsidR="00C66715" w:rsidRDefault="00B51206">
      <w:pPr>
        <w:pStyle w:val="Titre1"/>
        <w:rPr>
          <w:lang w:val="fr-CH" w:eastAsia="de-CH"/>
        </w:rPr>
      </w:pPr>
      <w:r>
        <w:rPr>
          <w:lang w:val="fr-CH" w:eastAsia="de-CH"/>
        </w:rPr>
        <w:t>mesures de protection</w:t>
      </w:r>
    </w:p>
    <w:p w14:paraId="4178E13D" w14:textId="77777777" w:rsidR="00C66715" w:rsidRDefault="00B51206">
      <w:pPr>
        <w:spacing w:line="240" w:lineRule="auto"/>
        <w:textAlignment w:val="center"/>
        <w:rPr>
          <w:szCs w:val="20"/>
          <w:lang w:val="fr-CH" w:eastAsia="de-CH"/>
        </w:rPr>
      </w:pPr>
      <w:r>
        <w:rPr>
          <w:szCs w:val="20"/>
          <w:lang w:val="fr-CH" w:eastAsia="de-CH"/>
        </w:rPr>
        <w:t xml:space="preserve">Les mesures de protection ont pour objectif de prévenir la transmission du virus. Elles doivent tenir compte de l’état de la technique, des connaissances en médecine du travail, en hygiène ainsi qu’en sciences du travail. Elles sont planifiées afin d’obtenir une combinaison appropriée entre technique, organisation du travail, autres conditions de travail, relations sociales et influence de l’environnement sur le lieu de travail. </w:t>
      </w:r>
    </w:p>
    <w:p w14:paraId="5565B84D" w14:textId="77777777" w:rsidR="00C66715" w:rsidRDefault="00B51206">
      <w:pPr>
        <w:spacing w:line="240" w:lineRule="auto"/>
        <w:textAlignment w:val="center"/>
        <w:rPr>
          <w:szCs w:val="20"/>
          <w:lang w:val="fr-CH" w:eastAsia="de-CH"/>
        </w:rPr>
      </w:pPr>
      <w:r>
        <w:rPr>
          <w:szCs w:val="20"/>
          <w:lang w:val="fr-CH" w:eastAsia="de-CH"/>
        </w:rPr>
        <w:t xml:space="preserve">Dans l’ordre, il faut d’abord prendre des mesures de protection techniques et organisationnelles, puis de protection individuelle. Des mesures supplémentaires sont mises en place pour les collaborateurs vulnérables. Toutes les personnes concernées doivent recevoir les consignes nécessaires concernant les mesures de protection. </w:t>
      </w:r>
    </w:p>
    <w:p w14:paraId="3A5C4554" w14:textId="77777777" w:rsidR="00C66715" w:rsidRDefault="00B51206">
      <w:pPr>
        <w:spacing w:line="240" w:lineRule="auto"/>
        <w:textAlignment w:val="center"/>
        <w:rPr>
          <w:szCs w:val="20"/>
          <w:lang w:val="fr-CH" w:eastAsia="de-CH"/>
        </w:rPr>
      </w:pPr>
      <w:r>
        <w:rPr>
          <w:szCs w:val="20"/>
          <w:lang w:val="fr-CH" w:eastAsia="de-CH"/>
        </w:rPr>
        <w:t xml:space="preserve">Sur le lieu de travail, l’objectif est également de réduire le risque de contamination en respectant les distances, en observant les règles de propreté, en nettoyant les surfaces et en respectant l’hygiène des mains. </w:t>
      </w:r>
    </w:p>
    <w:p w14:paraId="00DC7BD0" w14:textId="77777777" w:rsidR="00BF1213" w:rsidRDefault="00A273C9">
      <w:pPr>
        <w:spacing w:line="240" w:lineRule="auto"/>
        <w:textAlignment w:val="center"/>
        <w:rPr>
          <w:szCs w:val="20"/>
          <w:lang w:val="fr-CH" w:eastAsia="de-CH"/>
        </w:rPr>
      </w:pPr>
      <w:r w:rsidRPr="00EB0FF1">
        <w:rPr>
          <w:szCs w:val="20"/>
          <w:highlight w:val="yellow"/>
          <w:lang w:val="fr-CH" w:eastAsia="de-CH"/>
        </w:rPr>
        <w:t xml:space="preserve">Ce plan concerne </w:t>
      </w:r>
      <w:r w:rsidR="001924C2" w:rsidRPr="00EB0FF1">
        <w:rPr>
          <w:szCs w:val="20"/>
          <w:highlight w:val="yellow"/>
          <w:lang w:val="fr-CH" w:eastAsia="de-CH"/>
        </w:rPr>
        <w:t>la bibliothèque communale et scolaire ………….</w:t>
      </w:r>
      <w:r w:rsidRPr="00EB0FF1">
        <w:rPr>
          <w:szCs w:val="20"/>
          <w:highlight w:val="yellow"/>
          <w:lang w:val="fr-CH" w:eastAsia="de-CH"/>
        </w:rPr>
        <w:t>, ainsi que les manifestations qui s’y déroulent.</w:t>
      </w:r>
    </w:p>
    <w:p w14:paraId="25869B4D" w14:textId="77777777" w:rsidR="009B2A96" w:rsidRPr="00715CEB" w:rsidRDefault="001924C2" w:rsidP="001924C2">
      <w:pPr>
        <w:rPr>
          <w:rFonts w:ascii="ITEMQB+ArialMT" w:hAnsi="ITEMQB+ArialMT" w:cs="ITEMQB+ArialMT"/>
          <w:lang w:val="fr-CH"/>
        </w:rPr>
      </w:pPr>
      <w:r w:rsidRPr="00EB0FF1">
        <w:rPr>
          <w:rFonts w:ascii="ITEMQB+ArialMT" w:hAnsi="ITEMQB+ArialMT" w:cs="ITEMQB+ArialMT"/>
          <w:highlight w:val="yellow"/>
          <w:lang w:val="fr-CH"/>
        </w:rPr>
        <w:t>La/les</w:t>
      </w:r>
      <w:r w:rsidR="009B2A96" w:rsidRPr="00EB0FF1">
        <w:rPr>
          <w:rFonts w:ascii="ITEMQB+ArialMT" w:hAnsi="ITEMQB+ArialMT" w:cs="ITEMQB+ArialMT"/>
          <w:highlight w:val="yellow"/>
          <w:lang w:val="fr-CH"/>
        </w:rPr>
        <w:t xml:space="preserve"> personne</w:t>
      </w:r>
      <w:r w:rsidRPr="00EB0FF1">
        <w:rPr>
          <w:rFonts w:ascii="ITEMQB+ArialMT" w:hAnsi="ITEMQB+ArialMT" w:cs="ITEMQB+ArialMT"/>
          <w:highlight w:val="yellow"/>
          <w:lang w:val="fr-CH"/>
        </w:rPr>
        <w:t>(</w:t>
      </w:r>
      <w:r w:rsidR="009B2A96" w:rsidRPr="00EB0FF1">
        <w:rPr>
          <w:rFonts w:ascii="ITEMQB+ArialMT" w:hAnsi="ITEMQB+ArialMT" w:cs="ITEMQB+ArialMT"/>
          <w:highlight w:val="yellow"/>
          <w:lang w:val="fr-CH"/>
        </w:rPr>
        <w:t>s</w:t>
      </w:r>
      <w:r w:rsidRPr="00EB0FF1">
        <w:rPr>
          <w:rFonts w:ascii="ITEMQB+ArialMT" w:hAnsi="ITEMQB+ArialMT" w:cs="ITEMQB+ArialMT"/>
          <w:highlight w:val="yellow"/>
          <w:lang w:val="fr-CH"/>
        </w:rPr>
        <w:t>)</w:t>
      </w:r>
      <w:r w:rsidR="009B2A96" w:rsidRPr="00EB0FF1">
        <w:rPr>
          <w:rFonts w:ascii="ITEMQB+ArialMT" w:hAnsi="ITEMQB+ArialMT" w:cs="ITEMQB+ArialMT"/>
          <w:highlight w:val="yellow"/>
          <w:lang w:val="fr-CH"/>
        </w:rPr>
        <w:t xml:space="preserve"> responsable</w:t>
      </w:r>
      <w:r w:rsidRPr="00EB0FF1">
        <w:rPr>
          <w:rFonts w:ascii="ITEMQB+ArialMT" w:hAnsi="ITEMQB+ArialMT" w:cs="ITEMQB+ArialMT"/>
          <w:highlight w:val="yellow"/>
          <w:lang w:val="fr-CH"/>
        </w:rPr>
        <w:t>(</w:t>
      </w:r>
      <w:r w:rsidR="009B2A96" w:rsidRPr="00EB0FF1">
        <w:rPr>
          <w:rFonts w:ascii="ITEMQB+ArialMT" w:hAnsi="ITEMQB+ArialMT" w:cs="ITEMQB+ArialMT"/>
          <w:highlight w:val="yellow"/>
          <w:lang w:val="fr-CH"/>
        </w:rPr>
        <w:t>s</w:t>
      </w:r>
      <w:r w:rsidRPr="00EB0FF1">
        <w:rPr>
          <w:rFonts w:ascii="ITEMQB+ArialMT" w:hAnsi="ITEMQB+ArialMT" w:cs="ITEMQB+ArialMT"/>
          <w:highlight w:val="yellow"/>
          <w:lang w:val="fr-CH"/>
        </w:rPr>
        <w:t>)</w:t>
      </w:r>
      <w:r w:rsidR="009B2A96" w:rsidRPr="00EB0FF1">
        <w:rPr>
          <w:rFonts w:ascii="ITEMQB+ArialMT" w:hAnsi="ITEMQB+ArialMT" w:cs="ITEMQB+ArialMT"/>
          <w:highlight w:val="yellow"/>
          <w:lang w:val="fr-CH"/>
        </w:rPr>
        <w:t xml:space="preserve"> de ce plan </w:t>
      </w:r>
      <w:r w:rsidRPr="00EB0FF1">
        <w:rPr>
          <w:rFonts w:ascii="ITEMQB+ArialMT" w:hAnsi="ITEMQB+ArialMT" w:cs="ITEMQB+ArialMT"/>
          <w:highlight w:val="yellow"/>
          <w:lang w:val="fr-CH"/>
        </w:rPr>
        <w:t>est/</w:t>
      </w:r>
      <w:r w:rsidR="00616D39" w:rsidRPr="00EB0FF1">
        <w:rPr>
          <w:rFonts w:ascii="ITEMQB+ArialMT" w:hAnsi="ITEMQB+ArialMT" w:cs="ITEMQB+ArialMT"/>
          <w:highlight w:val="yellow"/>
          <w:lang w:val="fr-CH"/>
        </w:rPr>
        <w:t>sont</w:t>
      </w:r>
      <w:r w:rsidRPr="00EB0FF1">
        <w:rPr>
          <w:rFonts w:ascii="ITEMQB+ArialMT" w:hAnsi="ITEMQB+ArialMT" w:cs="ITEMQB+ArialMT"/>
          <w:highlight w:val="yellow"/>
          <w:lang w:val="fr-CH"/>
        </w:rPr>
        <w:t> : XY (+n° de téléphone)</w:t>
      </w:r>
    </w:p>
    <w:p w14:paraId="3800B06A" w14:textId="77777777" w:rsidR="00BF1213" w:rsidRPr="00715CEB" w:rsidRDefault="00BF1213">
      <w:pPr>
        <w:spacing w:line="240" w:lineRule="auto"/>
        <w:textAlignment w:val="center"/>
        <w:rPr>
          <w:rFonts w:ascii="ITEMQB+ArialMT" w:hAnsi="ITEMQB+ArialMT" w:cs="ITEMQB+ArialMT"/>
          <w:lang w:val="fr-CH"/>
        </w:rPr>
      </w:pPr>
    </w:p>
    <w:p w14:paraId="0D7CB6E1" w14:textId="77777777" w:rsidR="00C66715" w:rsidRPr="00715CEB" w:rsidRDefault="00B51206">
      <w:pPr>
        <w:spacing w:after="0" w:line="240" w:lineRule="auto"/>
        <w:jc w:val="left"/>
        <w:rPr>
          <w:rFonts w:ascii="ITEMQB+ArialMT" w:hAnsi="ITEMQB+ArialMT" w:cs="ITEMQB+ArialMT"/>
          <w:lang w:val="fr-CH"/>
        </w:rPr>
      </w:pPr>
      <w:r w:rsidRPr="00715CEB">
        <w:rPr>
          <w:rFonts w:ascii="ITEMQB+ArialMT" w:hAnsi="ITEMQB+ArialMT" w:cs="ITEMQB+ArialMT"/>
          <w:lang w:val="fr-CH"/>
        </w:rPr>
        <w:br w:type="page"/>
      </w:r>
    </w:p>
    <w:p w14:paraId="048081CD" w14:textId="77777777" w:rsidR="00C66715" w:rsidRDefault="00B51206" w:rsidP="00C96ACA">
      <w:pPr>
        <w:pStyle w:val="Titre1"/>
        <w:rPr>
          <w:lang w:val="fr-CH" w:eastAsia="de-CH"/>
        </w:rPr>
      </w:pPr>
      <w:r>
        <w:rPr>
          <w:lang w:val="fr-CH" w:eastAsia="de-CH"/>
        </w:rPr>
        <w:lastRenderedPageBreak/>
        <w:t xml:space="preserve">« Principe STOP » </w:t>
      </w:r>
    </w:p>
    <w:p w14:paraId="51004174" w14:textId="77777777" w:rsidR="00C66715" w:rsidRDefault="00B51206">
      <w:pPr>
        <w:rPr>
          <w:lang w:val="fr-CH" w:eastAsia="de-CH"/>
        </w:rPr>
      </w:pPr>
      <w:r>
        <w:rPr>
          <w:lang w:val="fr-CH" w:eastAsia="de-CH"/>
        </w:rPr>
        <w:t>Le principe STOP illustre la succession des mesures de protection à prendre.</w:t>
      </w:r>
    </w:p>
    <w:tbl>
      <w:tblPr>
        <w:tblStyle w:val="Grilledutableau"/>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3329"/>
        <w:gridCol w:w="3888"/>
      </w:tblGrid>
      <w:tr w:rsidR="00C66715" w14:paraId="27F58130" w14:textId="77777777">
        <w:trPr>
          <w:trHeight w:val="2268"/>
        </w:trPr>
        <w:tc>
          <w:tcPr>
            <w:tcW w:w="1893" w:type="dxa"/>
            <w:tcBorders>
              <w:top w:val="nil"/>
              <w:left w:val="nil"/>
              <w:bottom w:val="nil"/>
              <w:right w:val="nil"/>
            </w:tcBorders>
            <w:shd w:val="clear" w:color="auto" w:fill="1C9137"/>
            <w:vAlign w:val="center"/>
          </w:tcPr>
          <w:p w14:paraId="11DBF0E3" w14:textId="77777777" w:rsidR="00C66715" w:rsidRDefault="00B51206">
            <w:pPr>
              <w:spacing w:after="0" w:line="240" w:lineRule="auto"/>
              <w:jc w:val="center"/>
              <w:rPr>
                <w:sz w:val="144"/>
                <w:szCs w:val="144"/>
              </w:rPr>
            </w:pPr>
            <w:r>
              <w:rPr>
                <w:sz w:val="144"/>
                <w:szCs w:val="144"/>
              </w:rPr>
              <w:t>S</w:t>
            </w:r>
          </w:p>
        </w:tc>
        <w:tc>
          <w:tcPr>
            <w:tcW w:w="3468" w:type="dxa"/>
            <w:tcBorders>
              <w:top w:val="nil"/>
              <w:left w:val="nil"/>
              <w:bottom w:val="nil"/>
              <w:right w:val="nil"/>
            </w:tcBorders>
            <w:shd w:val="clear" w:color="auto" w:fill="CEF6D8"/>
            <w:tcMar>
              <w:right w:w="284" w:type="dxa"/>
            </w:tcMar>
            <w:vAlign w:val="center"/>
          </w:tcPr>
          <w:p w14:paraId="3DB4DD9A" w14:textId="77777777" w:rsidR="00C66715" w:rsidRDefault="00B51206">
            <w:pPr>
              <w:spacing w:after="0" w:line="240" w:lineRule="auto"/>
              <w:ind w:left="177"/>
              <w:jc w:val="left"/>
              <w:rPr>
                <w:sz w:val="24"/>
                <w:lang w:val="fr-CH"/>
              </w:rPr>
            </w:pPr>
            <w:r>
              <w:rPr>
                <w:b/>
                <w:sz w:val="24"/>
                <w:lang w:val="fr-CH"/>
              </w:rPr>
              <w:t>S</w:t>
            </w:r>
            <w:r>
              <w:rPr>
                <w:sz w:val="24"/>
                <w:lang w:val="fr-CH"/>
              </w:rPr>
              <w:t xml:space="preserve"> pour substitution ; condition </w:t>
            </w:r>
            <w:r>
              <w:rPr>
                <w:i/>
                <w:iCs/>
                <w:sz w:val="24"/>
                <w:lang w:val="fr-CH"/>
              </w:rPr>
              <w:t>sine qua non</w:t>
            </w:r>
            <w:r>
              <w:rPr>
                <w:sz w:val="24"/>
                <w:lang w:val="fr-CH"/>
              </w:rPr>
              <w:t xml:space="preserve"> concernant le COVID-19 : une distance suffisante (p. ex. télétravail).</w:t>
            </w:r>
          </w:p>
        </w:tc>
        <w:tc>
          <w:tcPr>
            <w:tcW w:w="3707" w:type="dxa"/>
            <w:tcBorders>
              <w:top w:val="single" w:sz="4" w:space="0" w:color="CEF6D8"/>
              <w:left w:val="nil"/>
              <w:bottom w:val="single" w:sz="4" w:space="0" w:color="FAEA9C"/>
              <w:right w:val="single" w:sz="4" w:space="0" w:color="CEF6D8"/>
            </w:tcBorders>
            <w:vAlign w:val="center"/>
          </w:tcPr>
          <w:p w14:paraId="5EA62C11" w14:textId="77777777" w:rsidR="00C66715" w:rsidRDefault="00B51206">
            <w:pPr>
              <w:spacing w:after="0" w:line="240" w:lineRule="auto"/>
              <w:jc w:val="right"/>
              <w:rPr>
                <w:lang w:val="fr-CH"/>
              </w:rPr>
            </w:pPr>
            <w:r>
              <w:rPr>
                <w:noProof/>
                <w:lang w:val="fr-CH" w:eastAsia="fr-CH"/>
              </w:rPr>
              <w:drawing>
                <wp:inline distT="0" distB="0" distL="0" distR="0" wp14:anchorId="13867D46" wp14:editId="29809C14">
                  <wp:extent cx="2160000" cy="1645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vizzero_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1645200"/>
                          </a:xfrm>
                          <a:prstGeom prst="rect">
                            <a:avLst/>
                          </a:prstGeom>
                        </pic:spPr>
                      </pic:pic>
                    </a:graphicData>
                  </a:graphic>
                </wp:inline>
              </w:drawing>
            </w:r>
          </w:p>
        </w:tc>
      </w:tr>
      <w:tr w:rsidR="00C66715" w14:paraId="61F6E977" w14:textId="77777777">
        <w:trPr>
          <w:trHeight w:val="2268"/>
        </w:trPr>
        <w:tc>
          <w:tcPr>
            <w:tcW w:w="1893" w:type="dxa"/>
            <w:tcBorders>
              <w:top w:val="nil"/>
              <w:left w:val="nil"/>
              <w:bottom w:val="nil"/>
              <w:right w:val="nil"/>
            </w:tcBorders>
            <w:shd w:val="clear" w:color="auto" w:fill="FFFF00"/>
            <w:vAlign w:val="center"/>
          </w:tcPr>
          <w:p w14:paraId="1069CF54" w14:textId="77777777" w:rsidR="00C66715" w:rsidRDefault="00B51206">
            <w:pPr>
              <w:spacing w:after="0" w:line="240" w:lineRule="auto"/>
              <w:jc w:val="center"/>
              <w:rPr>
                <w:sz w:val="144"/>
                <w:szCs w:val="144"/>
                <w:lang w:val="fr-CH"/>
              </w:rPr>
            </w:pPr>
            <w:r>
              <w:rPr>
                <w:sz w:val="144"/>
                <w:szCs w:val="144"/>
                <w:lang w:val="fr-CH"/>
              </w:rPr>
              <w:t>T</w:t>
            </w:r>
          </w:p>
        </w:tc>
        <w:tc>
          <w:tcPr>
            <w:tcW w:w="3468" w:type="dxa"/>
            <w:tcBorders>
              <w:top w:val="nil"/>
              <w:left w:val="nil"/>
              <w:bottom w:val="nil"/>
              <w:right w:val="single" w:sz="4" w:space="0" w:color="FAEA9C"/>
            </w:tcBorders>
            <w:shd w:val="clear" w:color="auto" w:fill="FCF1BC"/>
            <w:tcMar>
              <w:right w:w="284" w:type="dxa"/>
            </w:tcMar>
            <w:vAlign w:val="center"/>
          </w:tcPr>
          <w:p w14:paraId="46438888" w14:textId="77777777" w:rsidR="00C66715" w:rsidRDefault="00B51206">
            <w:pPr>
              <w:spacing w:after="0" w:line="240" w:lineRule="auto"/>
              <w:ind w:left="177"/>
              <w:jc w:val="left"/>
              <w:rPr>
                <w:sz w:val="24"/>
                <w:lang w:val="fr-CH"/>
              </w:rPr>
            </w:pPr>
            <w:r>
              <w:rPr>
                <w:b/>
                <w:sz w:val="24"/>
                <w:lang w:val="fr-CH"/>
              </w:rPr>
              <w:t>T</w:t>
            </w:r>
            <w:r>
              <w:rPr>
                <w:sz w:val="24"/>
                <w:lang w:val="fr-CH"/>
              </w:rPr>
              <w:t xml:space="preserve"> pour mesures techniques (p. ex. parois en plastique transparent, postes de travail séparés).</w:t>
            </w:r>
          </w:p>
        </w:tc>
        <w:tc>
          <w:tcPr>
            <w:tcW w:w="3707" w:type="dxa"/>
            <w:tcBorders>
              <w:top w:val="single" w:sz="4" w:space="0" w:color="FAEA9C"/>
              <w:left w:val="single" w:sz="4" w:space="0" w:color="FAEA9C"/>
              <w:bottom w:val="single" w:sz="4" w:space="0" w:color="F3C797"/>
              <w:right w:val="single" w:sz="4" w:space="0" w:color="FAEA9C"/>
            </w:tcBorders>
            <w:vAlign w:val="center"/>
          </w:tcPr>
          <w:p w14:paraId="27D99A08" w14:textId="77777777" w:rsidR="00C66715" w:rsidRDefault="00B51206">
            <w:pPr>
              <w:spacing w:after="0" w:line="240" w:lineRule="auto"/>
              <w:jc w:val="right"/>
              <w:rPr>
                <w:lang w:val="fr-CH"/>
              </w:rPr>
            </w:pPr>
            <w:r>
              <w:rPr>
                <w:noProof/>
                <w:lang w:val="fr-CH" w:eastAsia="fr-CH"/>
              </w:rPr>
              <w:drawing>
                <wp:inline distT="0" distB="0" distL="0" distR="0" wp14:anchorId="45F08734" wp14:editId="377FAADC">
                  <wp:extent cx="2160000" cy="1504800"/>
                  <wp:effectExtent l="0" t="0" r="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vizzero_02_klei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0000" cy="1504800"/>
                          </a:xfrm>
                          <a:prstGeom prst="rect">
                            <a:avLst/>
                          </a:prstGeom>
                        </pic:spPr>
                      </pic:pic>
                    </a:graphicData>
                  </a:graphic>
                </wp:inline>
              </w:drawing>
            </w:r>
          </w:p>
        </w:tc>
      </w:tr>
      <w:tr w:rsidR="00C66715" w14:paraId="406A34D6" w14:textId="77777777">
        <w:trPr>
          <w:trHeight w:val="2268"/>
        </w:trPr>
        <w:tc>
          <w:tcPr>
            <w:tcW w:w="1893" w:type="dxa"/>
            <w:tcBorders>
              <w:top w:val="nil"/>
              <w:left w:val="nil"/>
              <w:bottom w:val="nil"/>
              <w:right w:val="nil"/>
            </w:tcBorders>
            <w:shd w:val="clear" w:color="auto" w:fill="FFC000"/>
            <w:vAlign w:val="center"/>
          </w:tcPr>
          <w:p w14:paraId="58675BC9" w14:textId="77777777" w:rsidR="00C66715" w:rsidRDefault="00B51206">
            <w:pPr>
              <w:spacing w:after="0" w:line="240" w:lineRule="auto"/>
              <w:jc w:val="center"/>
              <w:rPr>
                <w:sz w:val="144"/>
                <w:szCs w:val="144"/>
                <w:lang w:val="fr-CH"/>
              </w:rPr>
            </w:pPr>
            <w:r>
              <w:rPr>
                <w:sz w:val="144"/>
                <w:szCs w:val="144"/>
                <w:lang w:val="fr-CH"/>
              </w:rPr>
              <w:t>O</w:t>
            </w:r>
          </w:p>
        </w:tc>
        <w:tc>
          <w:tcPr>
            <w:tcW w:w="3468" w:type="dxa"/>
            <w:tcBorders>
              <w:top w:val="nil"/>
              <w:left w:val="nil"/>
              <w:bottom w:val="nil"/>
              <w:right w:val="single" w:sz="4" w:space="0" w:color="F3C797"/>
            </w:tcBorders>
            <w:shd w:val="clear" w:color="auto" w:fill="F3C797"/>
            <w:tcMar>
              <w:right w:w="284" w:type="dxa"/>
            </w:tcMar>
            <w:vAlign w:val="center"/>
          </w:tcPr>
          <w:p w14:paraId="10391AE5" w14:textId="77777777" w:rsidR="00C66715" w:rsidRDefault="00B51206">
            <w:pPr>
              <w:spacing w:after="0" w:line="240" w:lineRule="auto"/>
              <w:ind w:left="177"/>
              <w:jc w:val="left"/>
              <w:rPr>
                <w:sz w:val="24"/>
                <w:lang w:val="fr-CH"/>
              </w:rPr>
            </w:pPr>
            <w:r>
              <w:rPr>
                <w:b/>
                <w:sz w:val="24"/>
                <w:lang w:val="fr-CH"/>
              </w:rPr>
              <w:t>O</w:t>
            </w:r>
            <w:r>
              <w:rPr>
                <w:sz w:val="24"/>
                <w:lang w:val="fr-CH"/>
              </w:rPr>
              <w:t xml:space="preserve"> pour mesures organisationnelles (p. ex. équipes séparées, modification du roulement des équipes).</w:t>
            </w:r>
          </w:p>
        </w:tc>
        <w:tc>
          <w:tcPr>
            <w:tcW w:w="3707" w:type="dxa"/>
            <w:tcBorders>
              <w:top w:val="single" w:sz="4" w:space="0" w:color="F3C797"/>
              <w:left w:val="single" w:sz="4" w:space="0" w:color="F3C797"/>
              <w:bottom w:val="single" w:sz="4" w:space="0" w:color="FF9F85"/>
              <w:right w:val="single" w:sz="4" w:space="0" w:color="F3C797"/>
            </w:tcBorders>
            <w:vAlign w:val="center"/>
          </w:tcPr>
          <w:p w14:paraId="79C973BE" w14:textId="77777777" w:rsidR="00C66715" w:rsidRDefault="00B51206">
            <w:pPr>
              <w:spacing w:after="0" w:line="240" w:lineRule="auto"/>
              <w:jc w:val="center"/>
              <w:rPr>
                <w:lang w:val="fr-CH"/>
              </w:rPr>
            </w:pPr>
            <w:r>
              <w:rPr>
                <w:noProof/>
                <w:lang w:val="fr-CH" w:eastAsia="fr-CH"/>
              </w:rPr>
              <w:drawing>
                <wp:inline distT="0" distB="0" distL="0" distR="0" wp14:anchorId="37CA9303" wp14:editId="7176B2CD">
                  <wp:extent cx="2332063" cy="139684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vizzero_03b_klein.jpg"/>
                          <pic:cNvPicPr/>
                        </pic:nvPicPr>
                        <pic:blipFill rotWithShape="1">
                          <a:blip r:embed="rId11" cstate="print">
                            <a:extLst>
                              <a:ext uri="{28A0092B-C50C-407E-A947-70E740481C1C}">
                                <a14:useLocalDpi xmlns:a14="http://schemas.microsoft.com/office/drawing/2010/main" val="0"/>
                              </a:ext>
                            </a:extLst>
                          </a:blip>
                          <a:srcRect t="11398" b="2628"/>
                          <a:stretch/>
                        </pic:blipFill>
                        <pic:spPr bwMode="auto">
                          <a:xfrm>
                            <a:off x="0" y="0"/>
                            <a:ext cx="2332800" cy="1397287"/>
                          </a:xfrm>
                          <a:prstGeom prst="rect">
                            <a:avLst/>
                          </a:prstGeom>
                          <a:ln>
                            <a:noFill/>
                          </a:ln>
                          <a:extLst>
                            <a:ext uri="{53640926-AAD7-44D8-BBD7-CCE9431645EC}">
                              <a14:shadowObscured xmlns:a14="http://schemas.microsoft.com/office/drawing/2010/main"/>
                            </a:ext>
                          </a:extLst>
                        </pic:spPr>
                      </pic:pic>
                    </a:graphicData>
                  </a:graphic>
                </wp:inline>
              </w:drawing>
            </w:r>
          </w:p>
        </w:tc>
      </w:tr>
      <w:tr w:rsidR="00C66715" w14:paraId="1EF6843E" w14:textId="77777777">
        <w:trPr>
          <w:trHeight w:val="2268"/>
        </w:trPr>
        <w:tc>
          <w:tcPr>
            <w:tcW w:w="1893" w:type="dxa"/>
            <w:tcBorders>
              <w:top w:val="nil"/>
              <w:left w:val="nil"/>
              <w:bottom w:val="nil"/>
              <w:right w:val="nil"/>
            </w:tcBorders>
            <w:shd w:val="clear" w:color="auto" w:fill="FF0000"/>
            <w:vAlign w:val="center"/>
          </w:tcPr>
          <w:p w14:paraId="4579D679" w14:textId="77777777" w:rsidR="00C66715" w:rsidRDefault="00B51206">
            <w:pPr>
              <w:spacing w:after="0" w:line="240" w:lineRule="auto"/>
              <w:jc w:val="center"/>
              <w:rPr>
                <w:sz w:val="144"/>
                <w:szCs w:val="144"/>
                <w:lang w:val="fr-CH"/>
              </w:rPr>
            </w:pPr>
            <w:r>
              <w:rPr>
                <w:sz w:val="144"/>
                <w:szCs w:val="144"/>
                <w:lang w:val="fr-CH"/>
              </w:rPr>
              <w:t>P</w:t>
            </w:r>
          </w:p>
        </w:tc>
        <w:tc>
          <w:tcPr>
            <w:tcW w:w="3468" w:type="dxa"/>
            <w:tcBorders>
              <w:top w:val="nil"/>
              <w:left w:val="nil"/>
              <w:bottom w:val="nil"/>
              <w:right w:val="single" w:sz="4" w:space="0" w:color="FF9F85"/>
            </w:tcBorders>
            <w:shd w:val="clear" w:color="auto" w:fill="FF9F85"/>
            <w:tcMar>
              <w:right w:w="284" w:type="dxa"/>
            </w:tcMar>
            <w:vAlign w:val="center"/>
          </w:tcPr>
          <w:p w14:paraId="6E25CCE6" w14:textId="77777777" w:rsidR="00C66715" w:rsidRDefault="00B51206">
            <w:pPr>
              <w:spacing w:after="0" w:line="240" w:lineRule="auto"/>
              <w:ind w:left="177"/>
              <w:jc w:val="left"/>
              <w:rPr>
                <w:sz w:val="24"/>
                <w:lang w:val="fr-CH"/>
              </w:rPr>
            </w:pPr>
            <w:bookmarkStart w:id="0" w:name="OLE_LINK1"/>
            <w:r>
              <w:rPr>
                <w:b/>
                <w:sz w:val="24"/>
                <w:lang w:val="fr-CH"/>
              </w:rPr>
              <w:t>P</w:t>
            </w:r>
            <w:r>
              <w:rPr>
                <w:sz w:val="24"/>
                <w:lang w:val="fr-CH"/>
              </w:rPr>
              <w:t xml:space="preserve"> pour mesures de protection individuelle (p. ex. masque d’hygiène (masques chirurgicaux / masques OP)).</w:t>
            </w:r>
            <w:bookmarkEnd w:id="0"/>
          </w:p>
        </w:tc>
        <w:tc>
          <w:tcPr>
            <w:tcW w:w="3707" w:type="dxa"/>
            <w:tcBorders>
              <w:top w:val="single" w:sz="4" w:space="0" w:color="FF9F85"/>
              <w:left w:val="single" w:sz="4" w:space="0" w:color="FF9F85"/>
              <w:bottom w:val="single" w:sz="4" w:space="0" w:color="FF9F85"/>
              <w:right w:val="single" w:sz="4" w:space="0" w:color="FF9F85"/>
            </w:tcBorders>
            <w:vAlign w:val="center"/>
          </w:tcPr>
          <w:p w14:paraId="3B3297CE" w14:textId="77777777" w:rsidR="00C66715" w:rsidRDefault="00B51206">
            <w:pPr>
              <w:spacing w:after="0" w:line="240" w:lineRule="auto"/>
              <w:jc w:val="right"/>
            </w:pPr>
            <w:r>
              <w:rPr>
                <w:noProof/>
                <w:lang w:val="fr-CH" w:eastAsia="fr-CH"/>
              </w:rPr>
              <w:drawing>
                <wp:inline distT="0" distB="0" distL="0" distR="0" wp14:anchorId="71B66512" wp14:editId="7D505474">
                  <wp:extent cx="2080800" cy="1404000"/>
                  <wp:effectExtent l="0" t="0" r="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vizzero_04_klein.jpg"/>
                          <pic:cNvPicPr/>
                        </pic:nvPicPr>
                        <pic:blipFill rotWithShape="1">
                          <a:blip r:embed="rId12" cstate="print">
                            <a:extLst>
                              <a:ext uri="{28A0092B-C50C-407E-A947-70E740481C1C}">
                                <a14:useLocalDpi xmlns:a14="http://schemas.microsoft.com/office/drawing/2010/main" val="0"/>
                              </a:ext>
                            </a:extLst>
                          </a:blip>
                          <a:srcRect t="3166"/>
                          <a:stretch/>
                        </pic:blipFill>
                        <pic:spPr bwMode="auto">
                          <a:xfrm>
                            <a:off x="0" y="0"/>
                            <a:ext cx="2080800" cy="1404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723C0028" w14:textId="77777777" w:rsidR="00C66715" w:rsidRDefault="00B51206">
      <w:pPr>
        <w:pStyle w:val="Titre3"/>
        <w:pBdr>
          <w:bottom w:val="single" w:sz="4" w:space="1" w:color="FF0000"/>
        </w:pBdr>
        <w:rPr>
          <w:lang w:val="fr-CH" w:eastAsia="de-CH"/>
        </w:rPr>
      </w:pPr>
      <w:r>
        <w:rPr>
          <w:lang w:val="fr-CH" w:eastAsia="de-CH"/>
        </w:rPr>
        <w:t>Mesures de protection individuelle</w:t>
      </w:r>
    </w:p>
    <w:p w14:paraId="02DF033C" w14:textId="77777777" w:rsidR="00C66715" w:rsidRDefault="00B51206">
      <w:pPr>
        <w:textAlignment w:val="center"/>
        <w:rPr>
          <w:szCs w:val="20"/>
          <w:lang w:val="fr-CH" w:eastAsia="de-CH"/>
        </w:rPr>
      </w:pPr>
      <w:r>
        <w:rPr>
          <w:b/>
          <w:lang w:val="fr-CH"/>
        </w:rPr>
        <w:t>Les mesures de protection individuelle sont mises en place uniquement si aucune autre mesure n’est possible et qu’un équipement adéquat (p. ex. masques (masques chirurgicaux / masques OP)) est disponible.</w:t>
      </w:r>
      <w:r>
        <w:rPr>
          <w:lang w:val="fr-CH"/>
        </w:rPr>
        <w:t xml:space="preserve"> Elles sont moins efficaces que la substitution et que les mesures techniques et organisationnelles. </w:t>
      </w:r>
    </w:p>
    <w:p w14:paraId="408BBC49" w14:textId="77777777" w:rsidR="00C66715" w:rsidRDefault="00B51206">
      <w:pPr>
        <w:textAlignment w:val="center"/>
        <w:rPr>
          <w:szCs w:val="20"/>
          <w:lang w:val="fr-CH" w:eastAsia="de-CH"/>
        </w:rPr>
      </w:pPr>
      <w:r>
        <w:rPr>
          <w:szCs w:val="20"/>
          <w:lang w:val="fr-CH"/>
        </w:rPr>
        <w:t>Les collaborateurs doivent savoir comment utiliser correctement l’équipement de protection et s’y être entraînés. Autrement, le port d’un équipement de protection peut donner un faux sentiment de sécurité, et les mesures de base efficaces (garder ses distances, se nettoyer les mains) sont alors négligées.</w:t>
      </w:r>
    </w:p>
    <w:p w14:paraId="4BC30BCC" w14:textId="77777777" w:rsidR="00C66715" w:rsidRDefault="00B51206">
      <w:pPr>
        <w:spacing w:after="0" w:line="240" w:lineRule="auto"/>
        <w:jc w:val="left"/>
        <w:rPr>
          <w:szCs w:val="20"/>
          <w:lang w:val="fr-CH" w:eastAsia="de-CH"/>
        </w:rPr>
      </w:pPr>
      <w:r>
        <w:rPr>
          <w:bCs/>
          <w:caps/>
          <w:szCs w:val="20"/>
          <w:lang w:val="fr-CH"/>
        </w:rPr>
        <w:br w:type="page"/>
      </w:r>
    </w:p>
    <w:p w14:paraId="14A86256" w14:textId="77777777" w:rsidR="00C66715" w:rsidRDefault="00B51206">
      <w:pPr>
        <w:pStyle w:val="Titre"/>
        <w:pBdr>
          <w:bottom w:val="single" w:sz="4" w:space="1" w:color="FF0000"/>
        </w:pBdr>
        <w:jc w:val="left"/>
        <w:rPr>
          <w:lang w:val="fr-CH"/>
        </w:rPr>
      </w:pPr>
      <w:r>
        <w:rPr>
          <w:lang w:val="fr-CH"/>
        </w:rPr>
        <w:lastRenderedPageBreak/>
        <w:t>conditions et contenu</w:t>
      </w:r>
    </w:p>
    <w:p w14:paraId="1AD12CD3" w14:textId="77777777" w:rsidR="00C66715" w:rsidRDefault="00B51206">
      <w:pPr>
        <w:pStyle w:val="Titre1"/>
        <w:rPr>
          <w:lang w:val="fr-CH"/>
        </w:rPr>
      </w:pPr>
      <w:r>
        <w:rPr>
          <w:lang w:val="fr-CH"/>
        </w:rPr>
        <w:t>règles de base</w:t>
      </w:r>
    </w:p>
    <w:p w14:paraId="65B15B3D" w14:textId="77777777" w:rsidR="00C66715" w:rsidRDefault="00B51206">
      <w:pPr>
        <w:rPr>
          <w:lang w:val="fr-CH"/>
        </w:rPr>
      </w:pPr>
      <w:r>
        <w:rPr>
          <w:lang w:val="fr-CH"/>
        </w:rPr>
        <w:t xml:space="preserve">Le plan de protection de l’exploitation doit assurer le respect des directives ci-dessous. Des mesures suffisantes et appropriées doivent être prévues pour chacune d’elles. L’employeur et les responsables de l’exploitation sont chargés de sélectionner et d’appliquer ces mesures. </w:t>
      </w:r>
    </w:p>
    <w:p w14:paraId="60062307" w14:textId="77777777" w:rsidR="0078550D" w:rsidRPr="00E012E1" w:rsidRDefault="00B51206" w:rsidP="00E012E1">
      <w:pPr>
        <w:pStyle w:val="Paragraphedeliste"/>
        <w:numPr>
          <w:ilvl w:val="0"/>
          <w:numId w:val="23"/>
        </w:numPr>
        <w:ind w:hanging="294"/>
        <w:rPr>
          <w:lang w:val="fr-CH"/>
        </w:rPr>
      </w:pPr>
      <w:bookmarkStart w:id="1" w:name="OLE_LINK4"/>
      <w:r>
        <w:rPr>
          <w:lang w:val="fr-CH"/>
        </w:rPr>
        <w:t xml:space="preserve">Les collaborateurs et les autres personnes gardent une distance de </w:t>
      </w:r>
      <w:r w:rsidR="0078550D">
        <w:rPr>
          <w:lang w:val="fr-CH"/>
        </w:rPr>
        <w:t>1.5</w:t>
      </w:r>
      <w:r>
        <w:rPr>
          <w:lang w:val="fr-CH"/>
        </w:rPr>
        <w:t xml:space="preserve"> mètres entre eux.</w:t>
      </w:r>
    </w:p>
    <w:p w14:paraId="667AA4A6" w14:textId="77777777" w:rsidR="00C66715" w:rsidRDefault="00B51206">
      <w:pPr>
        <w:pStyle w:val="Paragraphedeliste"/>
        <w:numPr>
          <w:ilvl w:val="0"/>
          <w:numId w:val="23"/>
        </w:numPr>
        <w:ind w:hanging="294"/>
        <w:rPr>
          <w:lang w:val="fr-CH"/>
        </w:rPr>
      </w:pPr>
      <w:r>
        <w:rPr>
          <w:lang w:val="fr-CH"/>
        </w:rPr>
        <w:t>Toutes les personnes de l’exploitation se nettoient régulièrement les mains.</w:t>
      </w:r>
    </w:p>
    <w:p w14:paraId="0A0B5DBB" w14:textId="77777777" w:rsidR="00C66715" w:rsidRPr="00EB0FF1" w:rsidRDefault="00B51206">
      <w:pPr>
        <w:pStyle w:val="Paragraphedeliste"/>
        <w:numPr>
          <w:ilvl w:val="0"/>
          <w:numId w:val="23"/>
        </w:numPr>
        <w:ind w:hanging="294"/>
        <w:rPr>
          <w:highlight w:val="yellow"/>
          <w:lang w:val="fr-CH"/>
        </w:rPr>
      </w:pPr>
      <w:r>
        <w:rPr>
          <w:lang w:val="fr-CH"/>
        </w:rPr>
        <w:t xml:space="preserve">Les surfaces et les objets sont nettoyés régulièrement </w:t>
      </w:r>
      <w:r w:rsidRPr="00EB0FF1">
        <w:rPr>
          <w:highlight w:val="yellow"/>
          <w:lang w:val="fr-CH"/>
        </w:rPr>
        <w:t>et de manière adéquate après leur utilisation.</w:t>
      </w:r>
    </w:p>
    <w:p w14:paraId="71179836" w14:textId="77777777" w:rsidR="00C66715" w:rsidRDefault="00B51206">
      <w:pPr>
        <w:pStyle w:val="Paragraphedeliste"/>
        <w:numPr>
          <w:ilvl w:val="0"/>
          <w:numId w:val="23"/>
        </w:numPr>
        <w:ind w:hanging="294"/>
        <w:rPr>
          <w:lang w:val="fr-CH"/>
        </w:rPr>
      </w:pPr>
      <w:r>
        <w:rPr>
          <w:lang w:val="fr-CH"/>
        </w:rPr>
        <w:t>Les personnes vulnérables bénéficient d’une protection adéquate.</w:t>
      </w:r>
    </w:p>
    <w:p w14:paraId="3137422F" w14:textId="77777777" w:rsidR="00C66715" w:rsidRDefault="00B51206">
      <w:pPr>
        <w:pStyle w:val="Paragraphedeliste"/>
        <w:numPr>
          <w:ilvl w:val="0"/>
          <w:numId w:val="23"/>
        </w:numPr>
        <w:ind w:hanging="294"/>
        <w:rPr>
          <w:lang w:val="fr-CH"/>
        </w:rPr>
      </w:pPr>
      <w:r>
        <w:rPr>
          <w:lang w:val="fr-CH"/>
        </w:rPr>
        <w:t>Les personnes malades sont renvoyées chez elles en portant un masque et suivent les consignes d’(auto-)isolement de l’OFSP (</w:t>
      </w:r>
      <w:hyperlink r:id="rId13" w:history="1">
        <w:r>
          <w:rPr>
            <w:rStyle w:val="Lienhypertexte"/>
            <w:color w:val="FF0000"/>
            <w:u w:val="none"/>
            <w:lang w:val="fr-CH"/>
          </w:rPr>
          <w:t>www.bag.admin.ch/isolation-et-quarantaine</w:t>
        </w:r>
      </w:hyperlink>
      <w:r>
        <w:rPr>
          <w:lang w:val="fr-CH"/>
        </w:rPr>
        <w:t>).</w:t>
      </w:r>
    </w:p>
    <w:p w14:paraId="2FF2D493" w14:textId="77777777" w:rsidR="00C66715" w:rsidRDefault="00B51206">
      <w:pPr>
        <w:pStyle w:val="Paragraphedeliste"/>
        <w:numPr>
          <w:ilvl w:val="0"/>
          <w:numId w:val="23"/>
        </w:numPr>
        <w:ind w:hanging="294"/>
        <w:rPr>
          <w:lang w:val="fr-CH"/>
        </w:rPr>
      </w:pPr>
      <w:r>
        <w:rPr>
          <w:lang w:val="fr-CH"/>
        </w:rPr>
        <w:t>Les aspects spécifiques du travail et des situations professionnelles sont pris en compte afin d’assurer la protection.</w:t>
      </w:r>
    </w:p>
    <w:p w14:paraId="11D1DA88" w14:textId="77777777" w:rsidR="00C66715" w:rsidRDefault="00B51206">
      <w:pPr>
        <w:pStyle w:val="Paragraphedeliste"/>
        <w:numPr>
          <w:ilvl w:val="0"/>
          <w:numId w:val="23"/>
        </w:numPr>
        <w:ind w:hanging="294"/>
        <w:rPr>
          <w:lang w:val="fr-CH"/>
        </w:rPr>
      </w:pPr>
      <w:r>
        <w:rPr>
          <w:lang w:val="fr-CH"/>
        </w:rPr>
        <w:t>Les collaborateurs et les autres personnes concernées sont informés des prescriptions et des mesures prises.</w:t>
      </w:r>
    </w:p>
    <w:p w14:paraId="3AB93FB1" w14:textId="77777777" w:rsidR="00E92226" w:rsidRDefault="00B51206" w:rsidP="00E92226">
      <w:pPr>
        <w:pStyle w:val="Paragraphedeliste"/>
        <w:numPr>
          <w:ilvl w:val="0"/>
          <w:numId w:val="23"/>
        </w:numPr>
        <w:ind w:hanging="294"/>
        <w:rPr>
          <w:lang w:val="fr-CH"/>
        </w:rPr>
      </w:pPr>
      <w:r>
        <w:rPr>
          <w:lang w:val="fr-CH"/>
        </w:rPr>
        <w:t>Les consignes sont appliquées au niveau de la gestion afin de concrétiser et d’adapter efficacement les mesures de protection.</w:t>
      </w:r>
    </w:p>
    <w:p w14:paraId="6FCD2A30" w14:textId="77777777" w:rsidR="002908F3" w:rsidRPr="002908F3" w:rsidRDefault="002908F3" w:rsidP="002908F3">
      <w:pPr>
        <w:pStyle w:val="Paragraphedeliste"/>
        <w:numPr>
          <w:ilvl w:val="0"/>
          <w:numId w:val="0"/>
        </w:numPr>
        <w:ind w:left="720"/>
        <w:rPr>
          <w:b/>
          <w:lang w:val="fr-CH"/>
        </w:rPr>
      </w:pPr>
    </w:p>
    <w:p w14:paraId="2CD858D1" w14:textId="77777777" w:rsidR="0078550D" w:rsidRDefault="0078550D" w:rsidP="00015CD5">
      <w:pPr>
        <w:spacing w:after="0"/>
        <w:rPr>
          <w:lang w:val="fr-CH"/>
        </w:rPr>
      </w:pPr>
    </w:p>
    <w:p w14:paraId="02D41AA1" w14:textId="77777777" w:rsidR="0078550D" w:rsidRDefault="0078550D" w:rsidP="00015CD5">
      <w:pPr>
        <w:spacing w:after="0"/>
        <w:rPr>
          <w:lang w:val="fr-CH"/>
        </w:rPr>
      </w:pPr>
    </w:p>
    <w:p w14:paraId="1E0E37A8" w14:textId="77777777" w:rsidR="0078550D" w:rsidRDefault="0078550D" w:rsidP="0078550D">
      <w:pPr>
        <w:pStyle w:val="Titre"/>
        <w:pBdr>
          <w:bottom w:val="single" w:sz="4" w:space="1" w:color="FF0000"/>
        </w:pBdr>
        <w:jc w:val="left"/>
        <w:rPr>
          <w:lang w:val="fr-CH"/>
        </w:rPr>
      </w:pPr>
      <w:r>
        <w:rPr>
          <w:lang w:val="fr-CH"/>
        </w:rPr>
        <w:t>mesures de protection</w:t>
      </w:r>
    </w:p>
    <w:bookmarkEnd w:id="1"/>
    <w:p w14:paraId="2279DF1C" w14:textId="77777777" w:rsidR="00C66715" w:rsidRDefault="00B51206">
      <w:pPr>
        <w:pStyle w:val="Titre1"/>
        <w:rPr>
          <w:lang w:val="fr-CH"/>
        </w:rPr>
      </w:pPr>
      <w:r>
        <w:rPr>
          <w:lang w:val="fr-CH"/>
        </w:rPr>
        <w:t>1. Garder ses distances</w:t>
      </w:r>
    </w:p>
    <w:p w14:paraId="3870ECB2" w14:textId="77777777" w:rsidR="00E012E1" w:rsidRDefault="00E012E1" w:rsidP="00E012E1">
      <w:pPr>
        <w:rPr>
          <w:rFonts w:ascii="ITEMQB+ArialMT" w:hAnsi="ITEMQB+ArialMT" w:cs="ITEMQB+ArialMT"/>
          <w:lang w:val="fr-CH"/>
        </w:rPr>
      </w:pPr>
      <w:r w:rsidRPr="00E012E1">
        <w:rPr>
          <w:rFonts w:ascii="ITEMQB+ArialMT" w:hAnsi="ITEMQB+ArialMT" w:cs="ITEMQB+ArialMT"/>
          <w:lang w:val="fr-CH"/>
        </w:rPr>
        <w:t xml:space="preserve">L’organisateur est responsable de la mise en </w:t>
      </w:r>
      <w:r w:rsidR="001F175B" w:rsidRPr="00E012E1">
        <w:rPr>
          <w:rFonts w:ascii="ITEMQB+ArialMT" w:hAnsi="ITEMQB+ArialMT" w:cs="ITEMQB+ArialMT"/>
          <w:lang w:val="fr-CH"/>
        </w:rPr>
        <w:t>œuvre</w:t>
      </w:r>
      <w:r w:rsidRPr="00E012E1">
        <w:rPr>
          <w:rFonts w:ascii="ITEMQB+ArialMT" w:hAnsi="ITEMQB+ArialMT" w:cs="ITEMQB+ArialMT"/>
          <w:lang w:val="fr-CH"/>
        </w:rPr>
        <w:t xml:space="preserve"> de ces</w:t>
      </w:r>
      <w:r w:rsidR="00A931C9">
        <w:rPr>
          <w:rFonts w:ascii="ITEMQB+ArialMT" w:hAnsi="ITEMQB+ArialMT" w:cs="ITEMQB+ArialMT"/>
          <w:lang w:val="fr-CH"/>
        </w:rPr>
        <w:t xml:space="preserve"> mesures</w:t>
      </w:r>
      <w:r w:rsidRPr="00E012E1">
        <w:rPr>
          <w:rFonts w:ascii="ITEMQB+ArialMT" w:hAnsi="ITEMQB+ArialMT" w:cs="ITEMQB+ArialMT"/>
          <w:lang w:val="fr-CH"/>
        </w:rPr>
        <w:t>. Toutes les personnes concernées (collaborateurs, membres des équipes artistiques</w:t>
      </w:r>
      <w:r w:rsidR="00A931C9">
        <w:rPr>
          <w:rFonts w:ascii="ITEMQB+ArialMT" w:hAnsi="ITEMQB+ArialMT" w:cs="ITEMQB+ArialMT"/>
          <w:lang w:val="fr-CH"/>
        </w:rPr>
        <w:t>, techniques</w:t>
      </w:r>
      <w:r w:rsidRPr="00E012E1">
        <w:rPr>
          <w:rFonts w:ascii="ITEMQB+ArialMT" w:hAnsi="ITEMQB+ArialMT" w:cs="ITEMQB+ArialMT"/>
          <w:lang w:val="fr-CH"/>
        </w:rPr>
        <w:t xml:space="preserve">, public) sont expressément informées du plan de protection et des prescriptions à respecter (p.ex. affiche de l'OFSP «Voici comment nous protéger»). Nous partons du principe que toutes les personnes impliquées feront preuve d’un haut degré de solidarité et de responsabilité personnelle, et qu’elles suivront les recommandations de l'OFSP. </w:t>
      </w:r>
      <w:r w:rsidR="00BF1213">
        <w:rPr>
          <w:rFonts w:ascii="ITEMQB+ArialMT" w:hAnsi="ITEMQB+ArialMT" w:cs="ITEMQB+ArialMT"/>
          <w:lang w:val="fr-CH"/>
        </w:rPr>
        <w:t>Un affichage permet de rappeler régulièrement ces règles.</w:t>
      </w:r>
    </w:p>
    <w:p w14:paraId="5F3532FE" w14:textId="77777777" w:rsidR="00BF1213" w:rsidRPr="00022715" w:rsidRDefault="00BF1213" w:rsidP="00E012E1">
      <w:pPr>
        <w:rPr>
          <w:rFonts w:ascii="ITEMQB+ArialMT" w:hAnsi="ITEMQB+ArialMT" w:cs="ITEMQB+ArialMT"/>
          <w:b/>
          <w:lang w:val="fr-CH"/>
        </w:rPr>
      </w:pPr>
      <w:r w:rsidRPr="00022715">
        <w:rPr>
          <w:rFonts w:ascii="ITEMQB+ArialMT" w:hAnsi="ITEMQB+ArialMT" w:cs="ITEMQB+ArialMT"/>
          <w:b/>
          <w:lang w:val="fr-CH"/>
        </w:rPr>
        <w:t xml:space="preserve">Collaborateurs : </w:t>
      </w:r>
    </w:p>
    <w:p w14:paraId="16F21B4F" w14:textId="77777777" w:rsidR="00BF1213" w:rsidRDefault="00BF1213" w:rsidP="00E012E1">
      <w:pPr>
        <w:rPr>
          <w:rFonts w:ascii="ITEMQB+ArialMT" w:hAnsi="ITEMQB+ArialMT" w:cs="ITEMQB+ArialMT"/>
          <w:lang w:val="fr-CH"/>
        </w:rPr>
      </w:pPr>
      <w:r>
        <w:rPr>
          <w:rFonts w:ascii="ITEMQB+ArialMT" w:hAnsi="ITEMQB+ArialMT" w:cs="ITEMQB+ArialMT"/>
          <w:lang w:val="fr-CH"/>
        </w:rPr>
        <w:t>Des mesures techniques ont été mises en place pour la protection des collaborateurs à leurs bureau</w:t>
      </w:r>
      <w:r w:rsidR="00A931C9">
        <w:rPr>
          <w:rFonts w:ascii="ITEMQB+ArialMT" w:hAnsi="ITEMQB+ArialMT" w:cs="ITEMQB+ArialMT"/>
          <w:lang w:val="fr-CH"/>
        </w:rPr>
        <w:t xml:space="preserve"> d’accueil. Des p</w:t>
      </w:r>
      <w:r>
        <w:rPr>
          <w:rFonts w:ascii="ITEMQB+ArialMT" w:hAnsi="ITEMQB+ArialMT" w:cs="ITEMQB+ArialMT"/>
          <w:lang w:val="fr-CH"/>
        </w:rPr>
        <w:t xml:space="preserve">lexiglass ont </w:t>
      </w:r>
      <w:r w:rsidR="00AD163D">
        <w:rPr>
          <w:rFonts w:ascii="ITEMQB+ArialMT" w:hAnsi="ITEMQB+ArialMT" w:cs="ITEMQB+ArialMT"/>
          <w:lang w:val="fr-CH"/>
        </w:rPr>
        <w:t xml:space="preserve">été </w:t>
      </w:r>
      <w:r>
        <w:rPr>
          <w:rFonts w:ascii="ITEMQB+ArialMT" w:hAnsi="ITEMQB+ArialMT" w:cs="ITEMQB+ArialMT"/>
          <w:lang w:val="fr-CH"/>
        </w:rPr>
        <w:t>installé</w:t>
      </w:r>
      <w:r w:rsidR="00AD163D">
        <w:rPr>
          <w:rFonts w:ascii="ITEMQB+ArialMT" w:hAnsi="ITEMQB+ArialMT" w:cs="ITEMQB+ArialMT"/>
          <w:lang w:val="fr-CH"/>
        </w:rPr>
        <w:t>s</w:t>
      </w:r>
      <w:r>
        <w:rPr>
          <w:rFonts w:ascii="ITEMQB+ArialMT" w:hAnsi="ITEMQB+ArialMT" w:cs="ITEMQB+ArialMT"/>
          <w:lang w:val="fr-CH"/>
        </w:rPr>
        <w:t>, permettant, notamment là où la distance d’1.5 mètres n’est pas respectée</w:t>
      </w:r>
      <w:r w:rsidR="00AD163D">
        <w:rPr>
          <w:rFonts w:ascii="ITEMQB+ArialMT" w:hAnsi="ITEMQB+ArialMT" w:cs="ITEMQB+ArialMT"/>
          <w:lang w:val="fr-CH"/>
        </w:rPr>
        <w:t>, de garantir la sécurité des collaborateurs, et des usagers.</w:t>
      </w:r>
      <w:r>
        <w:rPr>
          <w:rFonts w:ascii="ITEMQB+ArialMT" w:hAnsi="ITEMQB+ArialMT" w:cs="ITEMQB+ArialMT"/>
          <w:lang w:val="fr-CH"/>
        </w:rPr>
        <w:t xml:space="preserve"> </w:t>
      </w:r>
    </w:p>
    <w:p w14:paraId="610E61CA" w14:textId="77777777" w:rsidR="00BF1213" w:rsidRPr="00022715" w:rsidRDefault="00BF1213" w:rsidP="00E012E1">
      <w:pPr>
        <w:rPr>
          <w:rFonts w:ascii="ITEMQB+ArialMT" w:hAnsi="ITEMQB+ArialMT" w:cs="ITEMQB+ArialMT"/>
          <w:b/>
          <w:lang w:val="fr-CH"/>
        </w:rPr>
      </w:pPr>
      <w:r w:rsidRPr="00022715">
        <w:rPr>
          <w:rFonts w:ascii="ITEMQB+ArialMT" w:hAnsi="ITEMQB+ArialMT" w:cs="ITEMQB+ArialMT"/>
          <w:b/>
          <w:lang w:val="fr-CH"/>
        </w:rPr>
        <w:t xml:space="preserve">Usagers : </w:t>
      </w:r>
    </w:p>
    <w:p w14:paraId="7FCA7625" w14:textId="77777777" w:rsidR="00BF1213" w:rsidRDefault="00BF1213" w:rsidP="00E012E1">
      <w:pPr>
        <w:rPr>
          <w:rFonts w:ascii="ITEMQB+ArialMT" w:hAnsi="ITEMQB+ArialMT" w:cs="ITEMQB+ArialMT"/>
          <w:lang w:val="fr-CH"/>
        </w:rPr>
      </w:pPr>
      <w:r>
        <w:rPr>
          <w:rFonts w:ascii="ITEMQB+ArialMT" w:hAnsi="ITEMQB+ArialMT" w:cs="ITEMQB+ArialMT"/>
          <w:lang w:val="fr-CH"/>
        </w:rPr>
        <w:t xml:space="preserve">Des marquages au sol </w:t>
      </w:r>
      <w:r w:rsidRPr="001924C2">
        <w:rPr>
          <w:rFonts w:ascii="ITEMQB+ArialMT" w:hAnsi="ITEMQB+ArialMT" w:cs="ITEMQB+ArialMT"/>
          <w:i/>
          <w:highlight w:val="yellow"/>
          <w:lang w:val="fr-CH"/>
        </w:rPr>
        <w:t>et des barrières</w:t>
      </w:r>
      <w:r>
        <w:rPr>
          <w:rFonts w:ascii="ITEMQB+ArialMT" w:hAnsi="ITEMQB+ArialMT" w:cs="ITEMQB+ArialMT"/>
          <w:lang w:val="fr-CH"/>
        </w:rPr>
        <w:t xml:space="preserve"> permettent de </w:t>
      </w:r>
      <w:r w:rsidR="00AD163D">
        <w:rPr>
          <w:rFonts w:ascii="ITEMQB+ArialMT" w:hAnsi="ITEMQB+ArialMT" w:cs="ITEMQB+ArialMT"/>
          <w:lang w:val="fr-CH"/>
        </w:rPr>
        <w:t>s</w:t>
      </w:r>
      <w:r>
        <w:rPr>
          <w:rFonts w:ascii="ITEMQB+ArialMT" w:hAnsi="ITEMQB+ArialMT" w:cs="ITEMQB+ArialMT"/>
          <w:lang w:val="fr-CH"/>
        </w:rPr>
        <w:t>éparer les flux de personnes. De même, ces marquages permettent de garder des distances sociales, notamment dans les files d’attente.</w:t>
      </w:r>
    </w:p>
    <w:p w14:paraId="15235BA3" w14:textId="77777777" w:rsidR="00BF1213" w:rsidRDefault="00BF1213" w:rsidP="00E012E1">
      <w:pPr>
        <w:rPr>
          <w:rFonts w:ascii="ITEMQB+ArialMT" w:hAnsi="ITEMQB+ArialMT" w:cs="ITEMQB+ArialMT"/>
          <w:lang w:val="fr-CH"/>
        </w:rPr>
      </w:pPr>
      <w:r>
        <w:rPr>
          <w:rFonts w:ascii="ITEMQB+ArialMT" w:hAnsi="ITEMQB+ArialMT" w:cs="ITEMQB+ArialMT"/>
          <w:lang w:val="fr-CH"/>
        </w:rPr>
        <w:t>Lors de manifestation</w:t>
      </w:r>
      <w:r w:rsidR="001F175B">
        <w:rPr>
          <w:rFonts w:ascii="ITEMQB+ArialMT" w:hAnsi="ITEMQB+ArialMT" w:cs="ITEMQB+ArialMT"/>
          <w:lang w:val="fr-CH"/>
        </w:rPr>
        <w:t>s</w:t>
      </w:r>
      <w:r>
        <w:rPr>
          <w:rFonts w:ascii="ITEMQB+ArialMT" w:hAnsi="ITEMQB+ArialMT" w:cs="ITEMQB+ArialMT"/>
          <w:lang w:val="fr-CH"/>
        </w:rPr>
        <w:t>, si la distanciation sociale ne peut être respectée, on collecte les données (Nom Prénom, adresse, Téléphone) des personnes afin d’assurer la traçabilité des contacts. Le responsable de ce plan de protection assure la permanence nécessaire</w:t>
      </w:r>
      <w:r w:rsidR="00A931C9">
        <w:rPr>
          <w:rFonts w:ascii="ITEMQB+ArialMT" w:hAnsi="ITEMQB+ArialMT" w:cs="ITEMQB+ArialMT"/>
          <w:lang w:val="fr-CH"/>
        </w:rPr>
        <w:t xml:space="preserve"> (7h-22h)</w:t>
      </w:r>
      <w:r w:rsidR="00761D41">
        <w:rPr>
          <w:rFonts w:ascii="ITEMQB+ArialMT" w:hAnsi="ITEMQB+ArialMT" w:cs="ITEMQB+ArialMT"/>
          <w:lang w:val="fr-CH"/>
        </w:rPr>
        <w:t xml:space="preserve"> </w:t>
      </w:r>
      <w:r w:rsidR="00011444">
        <w:rPr>
          <w:rFonts w:ascii="ITEMQB+ArialMT" w:hAnsi="ITEMQB+ArialMT" w:cs="ITEMQB+ArialMT"/>
          <w:lang w:val="fr-CH"/>
        </w:rPr>
        <w:t>pendant 14 jours dès l’événement.</w:t>
      </w:r>
      <w:r>
        <w:rPr>
          <w:rFonts w:ascii="ITEMQB+ArialMT" w:hAnsi="ITEMQB+ArialMT" w:cs="ITEMQB+ArialMT"/>
          <w:lang w:val="fr-CH"/>
        </w:rPr>
        <w:t xml:space="preserve"> </w:t>
      </w:r>
    </w:p>
    <w:p w14:paraId="114CF6E0" w14:textId="77777777" w:rsidR="00BF1213" w:rsidRDefault="00BF1213" w:rsidP="00E012E1">
      <w:pPr>
        <w:rPr>
          <w:rFonts w:ascii="ITEMQB+ArialMT" w:hAnsi="ITEMQB+ArialMT" w:cs="ITEMQB+ArialMT"/>
          <w:lang w:val="fr-CH"/>
        </w:rPr>
      </w:pPr>
    </w:p>
    <w:p w14:paraId="50A79DE8" w14:textId="77777777" w:rsidR="00C66715" w:rsidRDefault="00B51206">
      <w:pPr>
        <w:pStyle w:val="Titre1"/>
        <w:rPr>
          <w:lang w:val="fr-CH"/>
        </w:rPr>
      </w:pPr>
      <w:r>
        <w:rPr>
          <w:lang w:val="fr-CH"/>
        </w:rPr>
        <w:lastRenderedPageBreak/>
        <w:t>2. hygiène des mains</w:t>
      </w:r>
    </w:p>
    <w:p w14:paraId="49619F67" w14:textId="77777777" w:rsidR="00CF09B5" w:rsidRDefault="00B51206" w:rsidP="00BF1213">
      <w:pPr>
        <w:rPr>
          <w:lang w:val="fr-CH"/>
        </w:rPr>
      </w:pPr>
      <w:r>
        <w:rPr>
          <w:lang w:val="fr-CH"/>
        </w:rPr>
        <w:t>Toutes les personnes de l’exploitation se ne</w:t>
      </w:r>
      <w:r w:rsidR="00CF09B5">
        <w:rPr>
          <w:lang w:val="fr-CH"/>
        </w:rPr>
        <w:t xml:space="preserve">ttoient régulièrement les mains, soit avec de l’eau et du savon, </w:t>
      </w:r>
      <w:r w:rsidR="00B11CFC">
        <w:rPr>
          <w:lang w:val="fr-CH"/>
        </w:rPr>
        <w:t>soit</w:t>
      </w:r>
      <w:r w:rsidR="00CF09B5">
        <w:rPr>
          <w:lang w:val="fr-CH"/>
        </w:rPr>
        <w:t xml:space="preserve"> avec du </w:t>
      </w:r>
      <w:r w:rsidR="00F10FF8" w:rsidRPr="00BF1213">
        <w:rPr>
          <w:lang w:val="fr-CH"/>
        </w:rPr>
        <w:t xml:space="preserve">gel </w:t>
      </w:r>
      <w:r w:rsidR="00CF09B5" w:rsidRPr="00BF1213">
        <w:rPr>
          <w:lang w:val="fr-CH"/>
        </w:rPr>
        <w:t>hydro alcoolique</w:t>
      </w:r>
      <w:r w:rsidR="00CF09B5">
        <w:rPr>
          <w:lang w:val="fr-CH"/>
        </w:rPr>
        <w:t xml:space="preserve">. </w:t>
      </w:r>
    </w:p>
    <w:p w14:paraId="412D0F41" w14:textId="77777777" w:rsidR="00CF09B5" w:rsidRPr="001924C2" w:rsidRDefault="00CF09B5" w:rsidP="00BF1213">
      <w:pPr>
        <w:rPr>
          <w:i/>
          <w:lang w:val="fr-CH"/>
        </w:rPr>
      </w:pPr>
      <w:r w:rsidRPr="001924C2">
        <w:rPr>
          <w:i/>
          <w:highlight w:val="yellow"/>
          <w:lang w:val="fr-CH"/>
        </w:rPr>
        <w:t xml:space="preserve">Des distributeurs de solution hydro alcoolique sont </w:t>
      </w:r>
      <w:r w:rsidR="00B11CFC" w:rsidRPr="001924C2">
        <w:rPr>
          <w:i/>
          <w:highlight w:val="yellow"/>
          <w:lang w:val="fr-CH"/>
        </w:rPr>
        <w:t>répartis</w:t>
      </w:r>
      <w:r w:rsidRPr="001924C2">
        <w:rPr>
          <w:i/>
          <w:highlight w:val="yellow"/>
          <w:lang w:val="fr-CH"/>
        </w:rPr>
        <w:t xml:space="preserve"> dans</w:t>
      </w:r>
      <w:r w:rsidR="00D0636C" w:rsidRPr="001924C2">
        <w:rPr>
          <w:i/>
          <w:highlight w:val="yellow"/>
          <w:lang w:val="fr-CH"/>
        </w:rPr>
        <w:t xml:space="preserve"> </w:t>
      </w:r>
      <w:r w:rsidRPr="001924C2">
        <w:rPr>
          <w:i/>
          <w:highlight w:val="yellow"/>
          <w:lang w:val="fr-CH"/>
        </w:rPr>
        <w:t>tou</w:t>
      </w:r>
      <w:r w:rsidR="00B11CFC" w:rsidRPr="001924C2">
        <w:rPr>
          <w:i/>
          <w:highlight w:val="yellow"/>
          <w:lang w:val="fr-CH"/>
        </w:rPr>
        <w:t>t</w:t>
      </w:r>
      <w:r w:rsidRPr="001924C2">
        <w:rPr>
          <w:i/>
          <w:highlight w:val="yellow"/>
          <w:lang w:val="fr-CH"/>
        </w:rPr>
        <w:t xml:space="preserve"> le bâtiment, </w:t>
      </w:r>
      <w:r w:rsidR="00D0636C" w:rsidRPr="001924C2">
        <w:rPr>
          <w:i/>
          <w:highlight w:val="yellow"/>
          <w:lang w:val="fr-CH"/>
        </w:rPr>
        <w:t xml:space="preserve">notamment </w:t>
      </w:r>
      <w:r w:rsidRPr="001924C2">
        <w:rPr>
          <w:i/>
          <w:highlight w:val="yellow"/>
          <w:lang w:val="fr-CH"/>
        </w:rPr>
        <w:t>aux entrées.</w:t>
      </w:r>
      <w:r w:rsidRPr="001924C2">
        <w:rPr>
          <w:i/>
          <w:lang w:val="fr-CH"/>
        </w:rPr>
        <w:t xml:space="preserve"> </w:t>
      </w:r>
    </w:p>
    <w:p w14:paraId="78AF0C79" w14:textId="77777777" w:rsidR="00A931C9" w:rsidRDefault="001924C2" w:rsidP="00BF1213">
      <w:pPr>
        <w:rPr>
          <w:lang w:val="fr-CH"/>
        </w:rPr>
      </w:pPr>
      <w:r>
        <w:rPr>
          <w:lang w:val="fr-CH"/>
        </w:rPr>
        <w:t xml:space="preserve">Des </w:t>
      </w:r>
      <w:r w:rsidR="00A931C9">
        <w:rPr>
          <w:lang w:val="fr-CH"/>
        </w:rPr>
        <w:t>affiche</w:t>
      </w:r>
      <w:r>
        <w:rPr>
          <w:lang w:val="fr-CH"/>
        </w:rPr>
        <w:t>s</w:t>
      </w:r>
      <w:r w:rsidR="00A931C9">
        <w:rPr>
          <w:lang w:val="fr-CH"/>
        </w:rPr>
        <w:t xml:space="preserve"> de l’OFSP</w:t>
      </w:r>
      <w:r>
        <w:rPr>
          <w:lang w:val="fr-CH"/>
        </w:rPr>
        <w:t xml:space="preserve"> ou de l’OCVS</w:t>
      </w:r>
      <w:r w:rsidR="00A931C9">
        <w:rPr>
          <w:lang w:val="fr-CH"/>
        </w:rPr>
        <w:t xml:space="preserve"> permettent de rappeler les bonnes pratiques.</w:t>
      </w:r>
    </w:p>
    <w:p w14:paraId="6E7E7251" w14:textId="77777777" w:rsidR="00C66715" w:rsidRDefault="00B51206">
      <w:pPr>
        <w:pStyle w:val="Titre1"/>
        <w:rPr>
          <w:lang w:val="fr-CH"/>
        </w:rPr>
      </w:pPr>
      <w:r>
        <w:rPr>
          <w:lang w:val="fr-CH"/>
        </w:rPr>
        <w:t>3. Nettoyage</w:t>
      </w:r>
    </w:p>
    <w:p w14:paraId="03F49114" w14:textId="77777777" w:rsidR="0069427B" w:rsidRDefault="00F10FF8" w:rsidP="002908F3">
      <w:pPr>
        <w:rPr>
          <w:lang w:val="fr-CH"/>
        </w:rPr>
      </w:pPr>
      <w:r w:rsidRPr="002908F3">
        <w:rPr>
          <w:lang w:val="fr-CH"/>
        </w:rPr>
        <w:t xml:space="preserve">A l’issue de la </w:t>
      </w:r>
      <w:r w:rsidR="0069427B" w:rsidRPr="002908F3">
        <w:rPr>
          <w:lang w:val="fr-CH"/>
        </w:rPr>
        <w:t>manifestation</w:t>
      </w:r>
      <w:r w:rsidRPr="002908F3">
        <w:rPr>
          <w:lang w:val="fr-CH"/>
        </w:rPr>
        <w:t xml:space="preserve">, </w:t>
      </w:r>
      <w:r w:rsidR="0069427B" w:rsidRPr="002908F3">
        <w:rPr>
          <w:lang w:val="fr-CH"/>
        </w:rPr>
        <w:t>un soin particulier sera donné au nettoyage des poignées de portes, WC, rambarde d’escalier, etc.</w:t>
      </w:r>
    </w:p>
    <w:p w14:paraId="586E6549" w14:textId="77777777" w:rsidR="00A931C9" w:rsidRDefault="00CF09B5" w:rsidP="002908F3">
      <w:pPr>
        <w:rPr>
          <w:lang w:val="fr-CH"/>
        </w:rPr>
      </w:pPr>
      <w:r>
        <w:rPr>
          <w:lang w:val="fr-CH"/>
        </w:rPr>
        <w:t>Les tables et les chaises sont désinfectées régulièrement. De plus, lors d’apéritif</w:t>
      </w:r>
      <w:r w:rsidR="00AD163D">
        <w:rPr>
          <w:lang w:val="fr-CH"/>
        </w:rPr>
        <w:t>s</w:t>
      </w:r>
      <w:r>
        <w:rPr>
          <w:lang w:val="fr-CH"/>
        </w:rPr>
        <w:t>, le buffet est composé de portion</w:t>
      </w:r>
      <w:r w:rsidR="00AD163D">
        <w:rPr>
          <w:lang w:val="fr-CH"/>
        </w:rPr>
        <w:t>s</w:t>
      </w:r>
      <w:r>
        <w:rPr>
          <w:lang w:val="fr-CH"/>
        </w:rPr>
        <w:t xml:space="preserve"> individuelles, facilement atteignable</w:t>
      </w:r>
      <w:r w:rsidR="00AD163D">
        <w:rPr>
          <w:lang w:val="fr-CH"/>
        </w:rPr>
        <w:t xml:space="preserve">s, ou servies </w:t>
      </w:r>
      <w:r>
        <w:rPr>
          <w:lang w:val="fr-CH"/>
        </w:rPr>
        <w:t xml:space="preserve">par du personnel de service. Dans ce cas, si les distances ne peuvent pas être respectées, ce personnel porte un masque. </w:t>
      </w:r>
    </w:p>
    <w:p w14:paraId="1E308421" w14:textId="77777777" w:rsidR="00C66715" w:rsidRDefault="00B51206">
      <w:pPr>
        <w:pStyle w:val="Titre1"/>
        <w:rPr>
          <w:lang w:val="fr-CH"/>
        </w:rPr>
      </w:pPr>
      <w:r>
        <w:rPr>
          <w:lang w:val="fr-CH"/>
        </w:rPr>
        <w:t>4. Personnes vulnérables</w:t>
      </w:r>
    </w:p>
    <w:p w14:paraId="46499AF6" w14:textId="77777777" w:rsidR="0069427B" w:rsidRPr="002908F3" w:rsidRDefault="00B57CA1" w:rsidP="002908F3">
      <w:pPr>
        <w:rPr>
          <w:szCs w:val="20"/>
          <w:lang w:val="fr-CH" w:eastAsia="de-CH"/>
        </w:rPr>
      </w:pPr>
      <w:r w:rsidRPr="002908F3">
        <w:rPr>
          <w:szCs w:val="20"/>
          <w:lang w:val="fr-CH" w:eastAsia="de-CH"/>
        </w:rPr>
        <w:t xml:space="preserve">Avant le lancement de la </w:t>
      </w:r>
      <w:r w:rsidR="0069427B" w:rsidRPr="002908F3">
        <w:rPr>
          <w:szCs w:val="20"/>
          <w:lang w:val="fr-CH" w:eastAsia="de-CH"/>
        </w:rPr>
        <w:t>manifestation</w:t>
      </w:r>
      <w:r w:rsidRPr="002908F3">
        <w:rPr>
          <w:szCs w:val="20"/>
          <w:lang w:val="fr-CH" w:eastAsia="de-CH"/>
        </w:rPr>
        <w:t>, les mesures de lutte et les gestes barrières seront rappelés au public, en plus de la présence des</w:t>
      </w:r>
      <w:r w:rsidR="00092377" w:rsidRPr="002908F3">
        <w:rPr>
          <w:szCs w:val="20"/>
          <w:lang w:val="fr-CH" w:eastAsia="de-CH"/>
        </w:rPr>
        <w:t xml:space="preserve"> affiches officielles de l’OFSP</w:t>
      </w:r>
      <w:r w:rsidR="00A931C9">
        <w:rPr>
          <w:szCs w:val="20"/>
          <w:lang w:val="fr-CH" w:eastAsia="de-CH"/>
        </w:rPr>
        <w:t xml:space="preserve"> présentent aux bureaux d’accueil et sur toutes les bornes de distributeurs de gel hydro </w:t>
      </w:r>
      <w:r w:rsidR="00E06DF6">
        <w:rPr>
          <w:szCs w:val="20"/>
          <w:lang w:val="fr-CH" w:eastAsia="de-CH"/>
        </w:rPr>
        <w:t>alcoolique, répartis dans les locaux.</w:t>
      </w:r>
      <w:r w:rsidR="00A630E1">
        <w:rPr>
          <w:szCs w:val="20"/>
          <w:lang w:val="fr-CH" w:eastAsia="de-CH"/>
        </w:rPr>
        <w:t xml:space="preserve"> Il est conseillé aux personnes vulnérables de porter u</w:t>
      </w:r>
      <w:r w:rsidR="00A931C9">
        <w:rPr>
          <w:szCs w:val="20"/>
          <w:lang w:val="fr-CH" w:eastAsia="de-CH"/>
        </w:rPr>
        <w:t>n masque de protection dans les</w:t>
      </w:r>
      <w:r w:rsidR="00A630E1">
        <w:rPr>
          <w:szCs w:val="20"/>
          <w:lang w:val="fr-CH" w:eastAsia="de-CH"/>
        </w:rPr>
        <w:t xml:space="preserve"> </w:t>
      </w:r>
      <w:r w:rsidR="00E06DF6">
        <w:rPr>
          <w:szCs w:val="20"/>
          <w:lang w:val="fr-CH" w:eastAsia="de-CH"/>
        </w:rPr>
        <w:t xml:space="preserve">espaces </w:t>
      </w:r>
      <w:r w:rsidR="00A630E1">
        <w:rPr>
          <w:szCs w:val="20"/>
          <w:lang w:val="fr-CH" w:eastAsia="de-CH"/>
        </w:rPr>
        <w:t>publics.</w:t>
      </w:r>
    </w:p>
    <w:p w14:paraId="10CAB952" w14:textId="77777777" w:rsidR="00C66715" w:rsidRDefault="00B51206">
      <w:pPr>
        <w:pStyle w:val="Titre2"/>
        <w:rPr>
          <w:bCs/>
          <w:caps/>
          <w:sz w:val="28"/>
          <w:lang w:val="fr-CH"/>
        </w:rPr>
      </w:pPr>
      <w:r>
        <w:rPr>
          <w:bCs/>
          <w:caps/>
          <w:sz w:val="28"/>
          <w:lang w:val="fr-CH"/>
        </w:rPr>
        <w:t>5. personnes atteintes du COVID-19 sur le lieu de travail</w:t>
      </w:r>
    </w:p>
    <w:p w14:paraId="4C342C1F" w14:textId="77777777" w:rsidR="0069427B" w:rsidRPr="002908F3" w:rsidRDefault="00B51206">
      <w:pPr>
        <w:rPr>
          <w:rFonts w:eastAsia="Calibri"/>
          <w:lang w:val="fr-CH"/>
        </w:rPr>
      </w:pPr>
      <w:r>
        <w:rPr>
          <w:rFonts w:eastAsia="Calibri"/>
          <w:lang w:val="fr-CH"/>
        </w:rPr>
        <w:t>Les personnes malades sont renvoyées chez elles en portant un masque d’hygiène et sont priées de suivre les consignes d’(auto-)isolement de l</w:t>
      </w:r>
      <w:r>
        <w:rPr>
          <w:rFonts w:eastAsia="Calibri"/>
          <w:szCs w:val="20"/>
          <w:lang w:val="fr-CH" w:eastAsia="de-CH"/>
        </w:rPr>
        <w:t>’</w:t>
      </w:r>
      <w:r>
        <w:rPr>
          <w:rFonts w:eastAsia="Calibri"/>
          <w:lang w:val="fr-CH"/>
        </w:rPr>
        <w:t xml:space="preserve">OFSP </w:t>
      </w:r>
      <w:r>
        <w:rPr>
          <w:lang w:val="fr-CH"/>
        </w:rPr>
        <w:t>(</w:t>
      </w:r>
      <w:hyperlink r:id="rId14" w:history="1">
        <w:r>
          <w:rPr>
            <w:rStyle w:val="Lienhypertexte"/>
            <w:color w:val="FF0000"/>
            <w:u w:val="none"/>
            <w:lang w:val="fr-CH"/>
          </w:rPr>
          <w:t>www.bag.admin.ch/isolation-et-quarantaine</w:t>
        </w:r>
      </w:hyperlink>
      <w:r>
        <w:rPr>
          <w:lang w:val="fr-CH"/>
        </w:rPr>
        <w:t>)</w:t>
      </w:r>
      <w:r>
        <w:rPr>
          <w:rFonts w:eastAsia="Calibri"/>
          <w:lang w:val="fr-CH"/>
        </w:rPr>
        <w:t>.</w:t>
      </w:r>
    </w:p>
    <w:p w14:paraId="088D76FC" w14:textId="77777777" w:rsidR="00C66715" w:rsidRDefault="00B51206">
      <w:pPr>
        <w:pStyle w:val="Titre1"/>
        <w:rPr>
          <w:lang w:val="fr-CH"/>
        </w:rPr>
      </w:pPr>
      <w:r>
        <w:rPr>
          <w:lang w:val="fr-CH"/>
        </w:rPr>
        <w:t>6. Situations professionnelles particulières</w:t>
      </w:r>
    </w:p>
    <w:p w14:paraId="361A4D3B" w14:textId="77777777" w:rsidR="00C66715" w:rsidRPr="00BA6ED3" w:rsidRDefault="00A630E1">
      <w:pPr>
        <w:rPr>
          <w:lang w:val="fr-CH"/>
        </w:rPr>
      </w:pPr>
      <w:r>
        <w:rPr>
          <w:lang w:val="fr-CH"/>
        </w:rPr>
        <w:t>L</w:t>
      </w:r>
      <w:r w:rsidR="00B51206">
        <w:rPr>
          <w:lang w:val="fr-CH"/>
        </w:rPr>
        <w:t xml:space="preserve">es aspects spécifiques du travail et des situations professionnelles </w:t>
      </w:r>
      <w:r>
        <w:rPr>
          <w:lang w:val="fr-CH"/>
        </w:rPr>
        <w:t xml:space="preserve">sont </w:t>
      </w:r>
      <w:r w:rsidR="00410248">
        <w:rPr>
          <w:lang w:val="fr-CH"/>
        </w:rPr>
        <w:t>pris</w:t>
      </w:r>
      <w:r>
        <w:rPr>
          <w:lang w:val="fr-CH"/>
        </w:rPr>
        <w:t xml:space="preserve"> en compte </w:t>
      </w:r>
      <w:r w:rsidR="00B51206">
        <w:rPr>
          <w:lang w:val="fr-CH"/>
        </w:rPr>
        <w:t>afin d</w:t>
      </w:r>
      <w:r w:rsidR="00B51206" w:rsidRPr="00BA6ED3">
        <w:rPr>
          <w:lang w:val="fr-CH"/>
        </w:rPr>
        <w:t>’</w:t>
      </w:r>
      <w:r w:rsidR="00B51206">
        <w:rPr>
          <w:lang w:val="fr-CH"/>
        </w:rPr>
        <w:t>assurer la protection</w:t>
      </w:r>
      <w:r w:rsidR="00410248">
        <w:rPr>
          <w:lang w:val="fr-CH"/>
        </w:rPr>
        <w:t xml:space="preserve"> des collaborateurs et des usagers</w:t>
      </w:r>
      <w:r w:rsidR="00B51206">
        <w:rPr>
          <w:lang w:val="fr-CH"/>
        </w:rPr>
        <w:t>.</w:t>
      </w:r>
      <w:r w:rsidR="005E4D6A">
        <w:rPr>
          <w:lang w:val="fr-CH"/>
        </w:rPr>
        <w:t xml:space="preserve"> </w:t>
      </w:r>
      <w:r w:rsidR="005E4D6A" w:rsidRPr="00BA6ED3">
        <w:rPr>
          <w:lang w:val="fr-CH"/>
        </w:rPr>
        <w:t>Des plexiglass sont notamment installés là, où les distances</w:t>
      </w:r>
      <w:r w:rsidR="00BC4324" w:rsidRPr="00BA6ED3">
        <w:rPr>
          <w:lang w:val="fr-CH"/>
        </w:rPr>
        <w:t xml:space="preserve"> ne sont pas suffisantes entre usagers en collaborateurs. Le port du masque est </w:t>
      </w:r>
      <w:r w:rsidR="00527E25" w:rsidRPr="00BA6ED3">
        <w:rPr>
          <w:lang w:val="fr-CH"/>
        </w:rPr>
        <w:t>exigé</w:t>
      </w:r>
      <w:r w:rsidR="00BC4324" w:rsidRPr="00BA6ED3">
        <w:rPr>
          <w:lang w:val="fr-CH"/>
        </w:rPr>
        <w:t xml:space="preserve"> pour le service de proximité, par exemple, renseignement du public </w:t>
      </w:r>
      <w:r w:rsidR="00BC4324" w:rsidRPr="001924C2">
        <w:rPr>
          <w:i/>
          <w:highlight w:val="yellow"/>
          <w:lang w:val="fr-CH"/>
        </w:rPr>
        <w:t>hors des bureaux d’accueil</w:t>
      </w:r>
      <w:r w:rsidR="00BC4324" w:rsidRPr="00BA6ED3">
        <w:rPr>
          <w:lang w:val="fr-CH"/>
        </w:rPr>
        <w:t>. Des masques sont à disposition des collaborateurs. Des marquages au sol, orientent aussi les usagers du bon chemin à prendre, pour respecter les distances inter</w:t>
      </w:r>
      <w:r w:rsidR="00715CEB">
        <w:rPr>
          <w:lang w:val="fr-CH"/>
        </w:rPr>
        <w:t>personnelles</w:t>
      </w:r>
      <w:r w:rsidR="00BC4324">
        <w:rPr>
          <w:lang w:val="fr-CH"/>
        </w:rPr>
        <w:t xml:space="preserve"> </w:t>
      </w:r>
      <w:r w:rsidR="00BA6ED3" w:rsidRPr="00BA6ED3">
        <w:rPr>
          <w:lang w:val="fr-CH"/>
        </w:rPr>
        <w:t>(art 10 de l’</w:t>
      </w:r>
      <w:hyperlink r:id="rId15" w:history="1">
        <w:r w:rsidR="00BA6ED3" w:rsidRPr="00BA6ED3">
          <w:rPr>
            <w:lang w:val="fr-CH"/>
          </w:rPr>
          <w:t>Ordonnance sur les mesures destinées à lutter contre l’épidémie de COVID-19 en situation particulière</w:t>
        </w:r>
      </w:hyperlink>
      <w:r w:rsidR="00BA6ED3" w:rsidRPr="00BA6ED3">
        <w:rPr>
          <w:lang w:val="fr-CH"/>
        </w:rPr>
        <w:t>)</w:t>
      </w:r>
      <w:r w:rsidR="00715CEB">
        <w:rPr>
          <w:lang w:val="fr-CH"/>
        </w:rPr>
        <w:t>.</w:t>
      </w:r>
    </w:p>
    <w:p w14:paraId="2A11A64E" w14:textId="77777777" w:rsidR="00C66715" w:rsidRDefault="00B51206">
      <w:pPr>
        <w:pStyle w:val="Titre1"/>
        <w:rPr>
          <w:lang w:val="fr-CH"/>
        </w:rPr>
      </w:pPr>
      <w:r>
        <w:rPr>
          <w:lang w:val="fr-CH"/>
        </w:rPr>
        <w:t>7. Information</w:t>
      </w:r>
    </w:p>
    <w:p w14:paraId="0225B7F6" w14:textId="77777777" w:rsidR="00C66715" w:rsidRPr="00BA6ED3" w:rsidRDefault="00A630E1">
      <w:pPr>
        <w:rPr>
          <w:lang w:val="fr-CH"/>
        </w:rPr>
      </w:pPr>
      <w:r w:rsidRPr="00BA6ED3">
        <w:rPr>
          <w:lang w:val="fr-CH"/>
        </w:rPr>
        <w:t>L</w:t>
      </w:r>
      <w:r w:rsidR="00B51206" w:rsidRPr="00BA6ED3">
        <w:rPr>
          <w:lang w:val="fr-CH"/>
        </w:rPr>
        <w:t xml:space="preserve">es collaborateurs et les autres personnes concernées </w:t>
      </w:r>
      <w:r w:rsidRPr="00BA6ED3">
        <w:rPr>
          <w:lang w:val="fr-CH"/>
        </w:rPr>
        <w:t xml:space="preserve">sont informées </w:t>
      </w:r>
      <w:r w:rsidR="00B51206" w:rsidRPr="00BA6ED3">
        <w:rPr>
          <w:lang w:val="fr-CH"/>
        </w:rPr>
        <w:t>des prescriptions et des mesures prises.</w:t>
      </w:r>
      <w:r w:rsidR="00CF09B5" w:rsidRPr="00BA6ED3">
        <w:rPr>
          <w:lang w:val="fr-CH"/>
        </w:rPr>
        <w:t xml:space="preserve"> </w:t>
      </w:r>
      <w:r w:rsidRPr="00BA6ED3">
        <w:rPr>
          <w:lang w:val="fr-CH"/>
        </w:rPr>
        <w:t>Notamment, d</w:t>
      </w:r>
      <w:r w:rsidR="00CF09B5" w:rsidRPr="00BA6ED3">
        <w:rPr>
          <w:lang w:val="fr-CH"/>
        </w:rPr>
        <w:t>es affiches de l’OFSP</w:t>
      </w:r>
      <w:r w:rsidR="001924C2">
        <w:rPr>
          <w:lang w:val="fr-CH"/>
        </w:rPr>
        <w:t>/OCVS</w:t>
      </w:r>
      <w:r w:rsidR="00CF09B5" w:rsidRPr="00BA6ED3">
        <w:rPr>
          <w:lang w:val="fr-CH"/>
        </w:rPr>
        <w:t xml:space="preserve"> sont disposées </w:t>
      </w:r>
      <w:r w:rsidRPr="00BA6ED3">
        <w:rPr>
          <w:lang w:val="fr-CH"/>
        </w:rPr>
        <w:t>visiblement</w:t>
      </w:r>
      <w:r w:rsidR="00CF09B5" w:rsidRPr="00BA6ED3">
        <w:rPr>
          <w:lang w:val="fr-CH"/>
        </w:rPr>
        <w:t>, sur les portes d’entrées, et à l’intérieur du lieu. Lors de manifestations, une information orale sera donnée au public et aux collaborateurs</w:t>
      </w:r>
      <w:r w:rsidRPr="00BA6ED3">
        <w:rPr>
          <w:lang w:val="fr-CH"/>
        </w:rPr>
        <w:t xml:space="preserve"> lors de l’accueil.</w:t>
      </w:r>
      <w:r w:rsidR="00BC4324" w:rsidRPr="00BA6ED3">
        <w:rPr>
          <w:lang w:val="fr-CH"/>
        </w:rPr>
        <w:t xml:space="preserve"> Idem, en cas de manifestation avec pré</w:t>
      </w:r>
      <w:r w:rsidR="0019509C" w:rsidRPr="00BA6ED3">
        <w:rPr>
          <w:lang w:val="fr-CH"/>
        </w:rPr>
        <w:t xml:space="preserve">inscriptions, une information sera donnée aux personnes, avec le rappel des règles en vigueur. </w:t>
      </w:r>
      <w:r w:rsidR="00715CEB" w:rsidRPr="00715CEB">
        <w:rPr>
          <w:lang w:val="fr-CH"/>
        </w:rPr>
        <w:t>Le plan de protection sera mis en ligne sur le site de la Médiathèque Valais (www.mediatheque.ch).</w:t>
      </w:r>
    </w:p>
    <w:p w14:paraId="7C0EFFA0" w14:textId="77777777" w:rsidR="00C66715" w:rsidRPr="00BA6ED3" w:rsidRDefault="00B51206">
      <w:pPr>
        <w:pStyle w:val="Titre1"/>
        <w:rPr>
          <w:lang w:val="fr-CH"/>
        </w:rPr>
      </w:pPr>
      <w:r w:rsidRPr="00BA6ED3">
        <w:rPr>
          <w:lang w:val="fr-CH"/>
        </w:rPr>
        <w:t>8. Gestion</w:t>
      </w:r>
    </w:p>
    <w:p w14:paraId="6671A439" w14:textId="77777777" w:rsidR="00C66715" w:rsidRDefault="00B51206">
      <w:pPr>
        <w:rPr>
          <w:lang w:val="fr-CH"/>
        </w:rPr>
      </w:pPr>
      <w:r w:rsidRPr="00BA6ED3">
        <w:rPr>
          <w:lang w:val="fr-CH"/>
        </w:rPr>
        <w:t>Appli</w:t>
      </w:r>
      <w:r w:rsidR="00E76237" w:rsidRPr="00BA6ED3">
        <w:rPr>
          <w:lang w:val="fr-CH"/>
        </w:rPr>
        <w:t>cation d</w:t>
      </w:r>
      <w:r w:rsidRPr="00BA6ED3">
        <w:rPr>
          <w:lang w:val="fr-CH"/>
        </w:rPr>
        <w:t>es consignes au niveau de la gestion pour concrétiser et adapter efficacement les mesures de protection.</w:t>
      </w:r>
      <w:r w:rsidR="0019509C" w:rsidRPr="00BA6ED3">
        <w:rPr>
          <w:lang w:val="fr-CH"/>
        </w:rPr>
        <w:t xml:space="preserve"> Les mesures ci-dessus sont mises en place et vérifiées par le responsable de ce plan de protection. Ces mesures font désormais partie de la vie </w:t>
      </w:r>
      <w:r w:rsidR="001924C2">
        <w:rPr>
          <w:lang w:val="fr-CH"/>
        </w:rPr>
        <w:t>de la bibliothèque</w:t>
      </w:r>
      <w:r w:rsidR="0019509C" w:rsidRPr="00BA6ED3">
        <w:rPr>
          <w:lang w:val="fr-CH"/>
        </w:rPr>
        <w:t xml:space="preserve">, et elles sont mises en place </w:t>
      </w:r>
      <w:r w:rsidR="0019509C" w:rsidRPr="00BA6ED3">
        <w:rPr>
          <w:lang w:val="fr-CH"/>
        </w:rPr>
        <w:lastRenderedPageBreak/>
        <w:t>de façon permanentes, suivant l’évolution des mesures à prendre. Elles s’appliquent, sauf dans le cas où nous estimons que les mesures ci-dessus ne pourront être respectées. Dans ce cas, la procédure ci-dessous est suivie.</w:t>
      </w:r>
    </w:p>
    <w:p w14:paraId="30B5FC4B" w14:textId="77777777" w:rsidR="001924C2" w:rsidRDefault="00410248" w:rsidP="001924C2">
      <w:pPr>
        <w:autoSpaceDE w:val="0"/>
        <w:autoSpaceDN w:val="0"/>
        <w:adjustRightInd w:val="0"/>
        <w:rPr>
          <w:rFonts w:ascii="CenturyGothic" w:hAnsi="CenturyGothic" w:cs="CenturyGothic"/>
          <w:szCs w:val="20"/>
          <w:lang w:val="fr-CH"/>
        </w:rPr>
      </w:pPr>
      <w:r w:rsidRPr="001924C2">
        <w:rPr>
          <w:rFonts w:ascii="CenturyGothic" w:hAnsi="CenturyGothic" w:cs="CenturyGothic"/>
          <w:b/>
          <w:color w:val="000000"/>
          <w:szCs w:val="20"/>
          <w:lang w:val="fr-CH"/>
        </w:rPr>
        <w:t xml:space="preserve">Ni </w:t>
      </w:r>
      <w:r w:rsidR="001924C2" w:rsidRPr="001924C2">
        <w:rPr>
          <w:rFonts w:ascii="CenturyGothic" w:hAnsi="CenturyGothic" w:cs="CenturyGothic"/>
          <w:b/>
          <w:color w:val="000000"/>
          <w:szCs w:val="20"/>
          <w:lang w:val="fr-CH"/>
        </w:rPr>
        <w:t>la bibliothèque</w:t>
      </w:r>
      <w:r w:rsidR="00421C2B" w:rsidRPr="001924C2">
        <w:rPr>
          <w:rFonts w:ascii="CenturyGothic" w:hAnsi="CenturyGothic" w:cs="CenturyGothic"/>
          <w:b/>
          <w:color w:val="000000"/>
          <w:szCs w:val="20"/>
          <w:lang w:val="fr-CH"/>
        </w:rPr>
        <w:t>, ni aucune des manifestations qui s’y déroulent n’accueillent plus de 300 personnes.</w:t>
      </w:r>
      <w:r w:rsidR="00421C2B" w:rsidRPr="00715CEB">
        <w:rPr>
          <w:rFonts w:ascii="CenturyGothic" w:hAnsi="CenturyGothic" w:cs="CenturyGothic"/>
          <w:color w:val="000000"/>
          <w:szCs w:val="20"/>
          <w:lang w:val="fr-CH"/>
        </w:rPr>
        <w:t xml:space="preserve"> </w:t>
      </w:r>
    </w:p>
    <w:p w14:paraId="509C9E10" w14:textId="73E36280" w:rsidR="00715CEB" w:rsidRPr="00715CEB" w:rsidRDefault="00A273C9" w:rsidP="001924C2">
      <w:pPr>
        <w:autoSpaceDE w:val="0"/>
        <w:autoSpaceDN w:val="0"/>
        <w:adjustRightInd w:val="0"/>
        <w:rPr>
          <w:rFonts w:ascii="CenturyGothic" w:hAnsi="CenturyGothic" w:cs="CenturyGothic"/>
          <w:color w:val="000000"/>
          <w:szCs w:val="20"/>
          <w:lang w:val="fr-CH"/>
        </w:rPr>
      </w:pPr>
      <w:r w:rsidRPr="009457C4">
        <w:rPr>
          <w:rFonts w:ascii="CenturyGothic" w:hAnsi="CenturyGothic" w:cs="CenturyGothic"/>
          <w:b/>
          <w:szCs w:val="20"/>
          <w:lang w:val="fr-CH"/>
        </w:rPr>
        <w:t xml:space="preserve">En cas de manifestation avec un nombre de personnes </w:t>
      </w:r>
      <w:r w:rsidR="00421C2B" w:rsidRPr="009457C4">
        <w:rPr>
          <w:rFonts w:ascii="CenturyGothic" w:hAnsi="CenturyGothic" w:cs="CenturyGothic"/>
          <w:b/>
          <w:szCs w:val="20"/>
          <w:lang w:val="fr-CH"/>
        </w:rPr>
        <w:t xml:space="preserve">situé entre 30 et </w:t>
      </w:r>
      <w:r w:rsidRPr="009457C4">
        <w:rPr>
          <w:rFonts w:ascii="CenturyGothic" w:hAnsi="CenturyGothic" w:cs="CenturyGothic"/>
          <w:b/>
          <w:szCs w:val="20"/>
          <w:lang w:val="fr-CH"/>
        </w:rPr>
        <w:t>300</w:t>
      </w:r>
      <w:r w:rsidR="00897BC5" w:rsidRPr="009457C4">
        <w:rPr>
          <w:rFonts w:ascii="CenturyGothic" w:hAnsi="CenturyGothic" w:cs="CenturyGothic"/>
          <w:b/>
          <w:szCs w:val="20"/>
          <w:lang w:val="fr-CH"/>
        </w:rPr>
        <w:t>,</w:t>
      </w:r>
      <w:r w:rsidR="00897BC5" w:rsidRPr="00DE1CCC">
        <w:rPr>
          <w:rFonts w:ascii="CenturyGothic" w:hAnsi="CenturyGothic" w:cs="CenturyGothic"/>
          <w:szCs w:val="20"/>
          <w:lang w:val="fr-CH"/>
        </w:rPr>
        <w:t xml:space="preserve"> les éléments ci-dessous sont à prendre en compte</w:t>
      </w:r>
      <w:r w:rsidRPr="00DE1CCC">
        <w:rPr>
          <w:rFonts w:ascii="CenturyGothic" w:hAnsi="CenturyGothic" w:cs="CenturyGothic"/>
          <w:szCs w:val="20"/>
          <w:lang w:val="fr-CH"/>
        </w:rPr>
        <w:t xml:space="preserve"> : </w:t>
      </w:r>
    </w:p>
    <w:p w14:paraId="2368BD55" w14:textId="77777777" w:rsidR="00897BC5" w:rsidRPr="009457C4" w:rsidRDefault="00897BC5" w:rsidP="009457C4">
      <w:pPr>
        <w:pStyle w:val="Paragraphedeliste"/>
        <w:numPr>
          <w:ilvl w:val="0"/>
          <w:numId w:val="29"/>
        </w:numPr>
        <w:autoSpaceDE w:val="0"/>
        <w:autoSpaceDN w:val="0"/>
        <w:adjustRightInd w:val="0"/>
        <w:rPr>
          <w:rFonts w:ascii="CenturyGothic" w:hAnsi="CenturyGothic" w:cs="CenturyGothic"/>
          <w:color w:val="000000"/>
          <w:szCs w:val="20"/>
          <w:lang w:val="fr-CH"/>
        </w:rPr>
      </w:pPr>
      <w:r w:rsidRPr="009457C4">
        <w:rPr>
          <w:rFonts w:ascii="CenturyGothic" w:hAnsi="CenturyGothic" w:cs="CenturyGothic"/>
          <w:color w:val="000000"/>
          <w:szCs w:val="20"/>
          <w:lang w:val="fr-CH"/>
        </w:rPr>
        <w:t xml:space="preserve">Si l’animation ne permet pas </w:t>
      </w:r>
      <w:r w:rsidR="009457C4" w:rsidRPr="009457C4">
        <w:rPr>
          <w:rFonts w:ascii="CenturyGothic" w:hAnsi="CenturyGothic" w:cs="CenturyGothic"/>
          <w:b/>
          <w:szCs w:val="20"/>
          <w:lang w:val="fr-CH"/>
        </w:rPr>
        <w:t>la distanciation sociale</w:t>
      </w:r>
      <w:r w:rsidR="009457C4">
        <w:rPr>
          <w:rFonts w:ascii="CenturyGothic" w:hAnsi="CenturyGothic" w:cs="CenturyGothic"/>
          <w:b/>
          <w:szCs w:val="20"/>
          <w:lang w:val="fr-CH"/>
        </w:rPr>
        <w:t xml:space="preserve"> et que</w:t>
      </w:r>
      <w:r w:rsidR="009457C4" w:rsidRPr="009457C4">
        <w:rPr>
          <w:rFonts w:ascii="CenturyGothic" w:hAnsi="CenturyGothic" w:cs="CenturyGothic"/>
          <w:b/>
          <w:szCs w:val="20"/>
          <w:lang w:val="fr-CH"/>
        </w:rPr>
        <w:t xml:space="preserve"> les mesures de protections permanentes ne peuvent être respectées</w:t>
      </w:r>
      <w:r w:rsidRPr="009457C4">
        <w:rPr>
          <w:rFonts w:ascii="CenturyGothic" w:hAnsi="CenturyGothic" w:cs="CenturyGothic"/>
          <w:color w:val="000000"/>
          <w:szCs w:val="20"/>
          <w:lang w:val="fr-CH"/>
        </w:rPr>
        <w:t xml:space="preserve">, l’organisateur de la manifestation </w:t>
      </w:r>
      <w:r w:rsidRPr="009457C4">
        <w:rPr>
          <w:rFonts w:ascii="CenturyGothic" w:hAnsi="CenturyGothic" w:cs="CenturyGothic"/>
          <w:b/>
          <w:color w:val="000000"/>
          <w:szCs w:val="20"/>
          <w:lang w:val="fr-CH"/>
        </w:rPr>
        <w:t>peut exiger le port du masque</w:t>
      </w:r>
      <w:r w:rsidRPr="009457C4">
        <w:rPr>
          <w:rFonts w:ascii="CenturyGothic" w:hAnsi="CenturyGothic" w:cs="CenturyGothic"/>
          <w:color w:val="000000"/>
          <w:szCs w:val="20"/>
          <w:lang w:val="fr-CH"/>
        </w:rPr>
        <w:t xml:space="preserve"> et veiller à ce que les participants respectent les consignes en vigueur en dehors de la manifestation proprement dite. Dans ce cas, le formulaire d’inscription n’est pas nécessaire.</w:t>
      </w:r>
    </w:p>
    <w:p w14:paraId="0434207A" w14:textId="77777777" w:rsidR="00897BC5" w:rsidRPr="009457C4" w:rsidRDefault="009457C4" w:rsidP="009457C4">
      <w:pPr>
        <w:pStyle w:val="Paragraphedeliste"/>
        <w:numPr>
          <w:ilvl w:val="0"/>
          <w:numId w:val="29"/>
        </w:numPr>
        <w:autoSpaceDE w:val="0"/>
        <w:autoSpaceDN w:val="0"/>
        <w:adjustRightInd w:val="0"/>
        <w:rPr>
          <w:color w:val="FF0000"/>
          <w:sz w:val="22"/>
          <w:lang w:val="fr-CH"/>
        </w:rPr>
      </w:pPr>
      <w:r w:rsidRPr="009457C4">
        <w:rPr>
          <w:rFonts w:ascii="CenturyGothic" w:hAnsi="CenturyGothic" w:cs="CenturyGothic"/>
          <w:color w:val="000000"/>
          <w:szCs w:val="20"/>
          <w:lang w:val="fr-CH"/>
        </w:rPr>
        <w:t xml:space="preserve">Si les personnes </w:t>
      </w:r>
      <w:r w:rsidRPr="009457C4">
        <w:rPr>
          <w:rFonts w:ascii="CenturyGothic" w:hAnsi="CenturyGothic" w:cs="CenturyGothic"/>
          <w:b/>
          <w:color w:val="000000"/>
          <w:szCs w:val="20"/>
          <w:lang w:val="fr-CH"/>
        </w:rPr>
        <w:t>ne peuvent porter de masques et que les mesures de protections permanentes ne peuvent être respectées</w:t>
      </w:r>
      <w:r w:rsidRPr="009457C4">
        <w:rPr>
          <w:rFonts w:ascii="CenturyGothic" w:hAnsi="CenturyGothic" w:cs="CenturyGothic"/>
          <w:color w:val="000000"/>
          <w:szCs w:val="20"/>
          <w:lang w:val="fr-CH"/>
        </w:rPr>
        <w:t>, alors</w:t>
      </w:r>
      <w:r w:rsidR="00897BC5" w:rsidRPr="009457C4">
        <w:rPr>
          <w:rFonts w:ascii="CenturyGothic" w:hAnsi="CenturyGothic" w:cs="CenturyGothic"/>
          <w:color w:val="000000"/>
          <w:szCs w:val="20"/>
          <w:lang w:val="fr-CH"/>
        </w:rPr>
        <w:t xml:space="preserve"> les éléments</w:t>
      </w:r>
      <w:r w:rsidR="001D46C4" w:rsidRPr="009457C4">
        <w:rPr>
          <w:rFonts w:ascii="CenturyGothic" w:hAnsi="CenturyGothic" w:cs="CenturyGothic"/>
          <w:color w:val="000000"/>
          <w:szCs w:val="20"/>
          <w:lang w:val="fr-CH"/>
        </w:rPr>
        <w:t xml:space="preserve"> ci-dessous sont pris en compte :</w:t>
      </w:r>
    </w:p>
    <w:p w14:paraId="5ECE9D71" w14:textId="77777777" w:rsidR="009457C4" w:rsidRDefault="00410248" w:rsidP="009457C4">
      <w:pPr>
        <w:pStyle w:val="Paragraphedeliste"/>
        <w:numPr>
          <w:ilvl w:val="1"/>
          <w:numId w:val="29"/>
        </w:numPr>
        <w:autoSpaceDE w:val="0"/>
        <w:autoSpaceDN w:val="0"/>
        <w:adjustRightInd w:val="0"/>
        <w:rPr>
          <w:rFonts w:ascii="CenturyGothic" w:hAnsi="CenturyGothic" w:cs="CenturyGothic"/>
          <w:color w:val="000000"/>
          <w:szCs w:val="20"/>
          <w:lang w:val="fr-CH"/>
        </w:rPr>
      </w:pPr>
      <w:r w:rsidRPr="009457C4">
        <w:rPr>
          <w:rFonts w:ascii="CenturyGothic" w:hAnsi="CenturyGothic" w:cs="CenturyGothic"/>
          <w:color w:val="000000"/>
          <w:szCs w:val="20"/>
          <w:lang w:val="fr-CH"/>
        </w:rPr>
        <w:t xml:space="preserve">Les participants, les collaborateurs et les organisateurs doivent </w:t>
      </w:r>
    </w:p>
    <w:p w14:paraId="377AEFF0" w14:textId="77777777" w:rsidR="009457C4" w:rsidRDefault="00410248" w:rsidP="009457C4">
      <w:pPr>
        <w:pStyle w:val="Paragraphedeliste"/>
        <w:numPr>
          <w:ilvl w:val="2"/>
          <w:numId w:val="29"/>
        </w:numPr>
        <w:autoSpaceDE w:val="0"/>
        <w:autoSpaceDN w:val="0"/>
        <w:adjustRightInd w:val="0"/>
        <w:rPr>
          <w:rFonts w:ascii="CenturyGothic" w:hAnsi="CenturyGothic" w:cs="CenturyGothic"/>
          <w:color w:val="000000"/>
          <w:szCs w:val="20"/>
          <w:lang w:val="fr-CH"/>
        </w:rPr>
      </w:pPr>
      <w:r w:rsidRPr="009457C4">
        <w:rPr>
          <w:rFonts w:ascii="CenturyGothic" w:hAnsi="CenturyGothic" w:cs="CenturyGothic"/>
          <w:b/>
          <w:color w:val="000000"/>
          <w:szCs w:val="20"/>
          <w:lang w:val="fr-CH"/>
        </w:rPr>
        <w:t>s’inscrire à l’avance, afin de pouvoir collecter leur donnée, qui seront conservée durant 14 jours</w:t>
      </w:r>
      <w:r w:rsidR="009457C4">
        <w:rPr>
          <w:rFonts w:ascii="CenturyGothic" w:hAnsi="CenturyGothic" w:cs="CenturyGothic"/>
          <w:b/>
          <w:color w:val="000000"/>
          <w:szCs w:val="20"/>
          <w:lang w:val="fr-CH"/>
        </w:rPr>
        <w:t xml:space="preserve"> ou</w:t>
      </w:r>
      <w:r w:rsidR="00F208C1">
        <w:rPr>
          <w:rFonts w:ascii="CenturyGothic" w:hAnsi="CenturyGothic" w:cs="CenturyGothic"/>
          <w:b/>
          <w:color w:val="000000"/>
          <w:szCs w:val="20"/>
          <w:lang w:val="fr-CH"/>
        </w:rPr>
        <w:t xml:space="preserve"> si participation directement le jour même</w:t>
      </w:r>
    </w:p>
    <w:p w14:paraId="025395A5" w14:textId="77777777" w:rsidR="00410248" w:rsidRPr="009457C4" w:rsidRDefault="00F208C1" w:rsidP="009457C4">
      <w:pPr>
        <w:pStyle w:val="Paragraphedeliste"/>
        <w:numPr>
          <w:ilvl w:val="2"/>
          <w:numId w:val="29"/>
        </w:numPr>
        <w:autoSpaceDE w:val="0"/>
        <w:autoSpaceDN w:val="0"/>
        <w:adjustRightInd w:val="0"/>
        <w:rPr>
          <w:rFonts w:ascii="CenturyGothic" w:hAnsi="CenturyGothic" w:cs="CenturyGothic"/>
          <w:color w:val="000000"/>
          <w:szCs w:val="20"/>
          <w:lang w:val="fr-CH"/>
        </w:rPr>
      </w:pPr>
      <w:r>
        <w:rPr>
          <w:rFonts w:ascii="CenturyGothic" w:hAnsi="CenturyGothic" w:cs="CenturyGothic"/>
          <w:color w:val="000000"/>
          <w:szCs w:val="20"/>
          <w:lang w:val="fr-CH"/>
        </w:rPr>
        <w:t>remplir le</w:t>
      </w:r>
      <w:r w:rsidR="00410248" w:rsidRPr="009457C4">
        <w:rPr>
          <w:rFonts w:ascii="CenturyGothic" w:hAnsi="CenturyGothic" w:cs="CenturyGothic"/>
          <w:color w:val="000000"/>
          <w:szCs w:val="20"/>
          <w:lang w:val="fr-CH"/>
        </w:rPr>
        <w:t xml:space="preserve"> formulaire d’inscription</w:t>
      </w:r>
      <w:r>
        <w:rPr>
          <w:rFonts w:ascii="CenturyGothic" w:hAnsi="CenturyGothic" w:cs="CenturyGothic"/>
          <w:color w:val="000000"/>
          <w:szCs w:val="20"/>
          <w:lang w:val="fr-CH"/>
        </w:rPr>
        <w:t xml:space="preserve"> en indiquant</w:t>
      </w:r>
      <w:r w:rsidR="00410248" w:rsidRPr="009457C4">
        <w:rPr>
          <w:rFonts w:ascii="CenturyGothic" w:hAnsi="CenturyGothic" w:cs="CenturyGothic"/>
          <w:color w:val="000000"/>
          <w:szCs w:val="20"/>
          <w:lang w:val="fr-CH"/>
        </w:rPr>
        <w:t xml:space="preserve"> : prénom, nom, adresse, numéro de téléphone et adresse électronique.</w:t>
      </w:r>
    </w:p>
    <w:p w14:paraId="5BA08B0B" w14:textId="77777777" w:rsidR="00F208C1" w:rsidRDefault="00F208C1" w:rsidP="009457C4">
      <w:pPr>
        <w:pStyle w:val="Paragraphedeliste"/>
        <w:numPr>
          <w:ilvl w:val="2"/>
          <w:numId w:val="29"/>
        </w:numPr>
        <w:autoSpaceDE w:val="0"/>
        <w:autoSpaceDN w:val="0"/>
        <w:adjustRightInd w:val="0"/>
        <w:rPr>
          <w:rFonts w:ascii="CenturyGothic" w:hAnsi="CenturyGothic" w:cs="CenturyGothic"/>
          <w:color w:val="000000"/>
          <w:szCs w:val="20"/>
          <w:lang w:val="fr-CH"/>
        </w:rPr>
      </w:pPr>
      <w:r>
        <w:rPr>
          <w:rFonts w:ascii="CenturyGothic" w:hAnsi="CenturyGothic" w:cs="CenturyGothic"/>
          <w:color w:val="000000"/>
          <w:szCs w:val="20"/>
          <w:lang w:val="fr-CH"/>
        </w:rPr>
        <w:t xml:space="preserve">Tester </w:t>
      </w:r>
      <w:r w:rsidRPr="009457C4">
        <w:rPr>
          <w:rFonts w:ascii="CenturyGothic" w:hAnsi="CenturyGothic" w:cs="CenturyGothic"/>
          <w:color w:val="000000"/>
          <w:szCs w:val="20"/>
          <w:lang w:val="fr-CH"/>
        </w:rPr>
        <w:t xml:space="preserve">systématiquement </w:t>
      </w:r>
      <w:r>
        <w:rPr>
          <w:rFonts w:ascii="CenturyGothic" w:hAnsi="CenturyGothic" w:cs="CenturyGothic"/>
          <w:color w:val="000000"/>
          <w:szCs w:val="20"/>
          <w:lang w:val="fr-CH"/>
        </w:rPr>
        <w:t>l</w:t>
      </w:r>
      <w:r w:rsidR="00AF0C70" w:rsidRPr="009457C4">
        <w:rPr>
          <w:rFonts w:ascii="CenturyGothic" w:hAnsi="CenturyGothic" w:cs="CenturyGothic"/>
          <w:color w:val="000000"/>
          <w:szCs w:val="20"/>
          <w:lang w:val="fr-CH"/>
        </w:rPr>
        <w:t xml:space="preserve">e numéro de téléphone </w:t>
      </w:r>
    </w:p>
    <w:p w14:paraId="3903165E" w14:textId="77777777" w:rsidR="009457C4" w:rsidRDefault="00F208C1" w:rsidP="009457C4">
      <w:pPr>
        <w:pStyle w:val="Paragraphedeliste"/>
        <w:numPr>
          <w:ilvl w:val="2"/>
          <w:numId w:val="29"/>
        </w:numPr>
        <w:autoSpaceDE w:val="0"/>
        <w:autoSpaceDN w:val="0"/>
        <w:adjustRightInd w:val="0"/>
        <w:rPr>
          <w:rFonts w:ascii="CenturyGothic" w:hAnsi="CenturyGothic" w:cs="CenturyGothic"/>
          <w:color w:val="000000"/>
          <w:szCs w:val="20"/>
          <w:lang w:val="fr-CH"/>
        </w:rPr>
      </w:pPr>
      <w:r>
        <w:rPr>
          <w:rFonts w:ascii="CenturyGothic" w:hAnsi="CenturyGothic" w:cs="CenturyGothic"/>
          <w:color w:val="000000"/>
          <w:szCs w:val="20"/>
          <w:lang w:val="fr-CH"/>
        </w:rPr>
        <w:t xml:space="preserve">Demander </w:t>
      </w:r>
      <w:r w:rsidR="00AF0C70" w:rsidRPr="009457C4">
        <w:rPr>
          <w:rFonts w:ascii="CenturyGothic" w:hAnsi="CenturyGothic" w:cs="CenturyGothic"/>
          <w:color w:val="000000"/>
          <w:szCs w:val="20"/>
          <w:lang w:val="fr-CH"/>
        </w:rPr>
        <w:t xml:space="preserve">la carte d’identité. </w:t>
      </w:r>
    </w:p>
    <w:p w14:paraId="467DD7CF" w14:textId="77777777" w:rsidR="00F208C1" w:rsidRDefault="00F208C1" w:rsidP="009457C4">
      <w:pPr>
        <w:pStyle w:val="Paragraphedeliste"/>
        <w:numPr>
          <w:ilvl w:val="1"/>
          <w:numId w:val="29"/>
        </w:numPr>
        <w:autoSpaceDE w:val="0"/>
        <w:autoSpaceDN w:val="0"/>
        <w:adjustRightInd w:val="0"/>
        <w:rPr>
          <w:rFonts w:ascii="CenturyGothic" w:hAnsi="CenturyGothic" w:cs="CenturyGothic"/>
          <w:color w:val="000000"/>
          <w:szCs w:val="20"/>
          <w:lang w:val="fr-CH"/>
        </w:rPr>
      </w:pPr>
      <w:r>
        <w:rPr>
          <w:rFonts w:ascii="CenturyGothic" w:hAnsi="CenturyGothic" w:cs="CenturyGothic"/>
          <w:color w:val="000000"/>
          <w:szCs w:val="20"/>
          <w:lang w:val="fr-CH"/>
        </w:rPr>
        <w:t>L</w:t>
      </w:r>
      <w:r w:rsidR="00410248" w:rsidRPr="009457C4">
        <w:rPr>
          <w:rFonts w:ascii="CenturyGothic" w:hAnsi="CenturyGothic" w:cs="CenturyGothic"/>
          <w:color w:val="000000"/>
          <w:szCs w:val="20"/>
          <w:lang w:val="fr-CH"/>
        </w:rPr>
        <w:t xml:space="preserve">e jour </w:t>
      </w:r>
      <w:r>
        <w:rPr>
          <w:rFonts w:ascii="CenturyGothic" w:hAnsi="CenturyGothic" w:cs="CenturyGothic"/>
          <w:color w:val="000000"/>
          <w:szCs w:val="20"/>
          <w:lang w:val="fr-CH"/>
        </w:rPr>
        <w:t>de l’événement, u</w:t>
      </w:r>
      <w:r w:rsidR="00410248" w:rsidRPr="009457C4">
        <w:rPr>
          <w:rFonts w:ascii="CenturyGothic" w:hAnsi="CenturyGothic" w:cs="CenturyGothic"/>
          <w:color w:val="000000"/>
          <w:szCs w:val="20"/>
          <w:lang w:val="fr-CH"/>
        </w:rPr>
        <w:t xml:space="preserve">n collaborateur sera présent à l’entrée afin de recueillir </w:t>
      </w:r>
      <w:r>
        <w:rPr>
          <w:rFonts w:ascii="CenturyGothic" w:hAnsi="CenturyGothic" w:cs="CenturyGothic"/>
          <w:color w:val="000000"/>
          <w:szCs w:val="20"/>
          <w:lang w:val="fr-CH"/>
        </w:rPr>
        <w:t>les données (formulaire)</w:t>
      </w:r>
      <w:r w:rsidR="00410248" w:rsidRPr="009457C4">
        <w:rPr>
          <w:rFonts w:ascii="CenturyGothic" w:hAnsi="CenturyGothic" w:cs="CenturyGothic"/>
          <w:color w:val="000000"/>
          <w:szCs w:val="20"/>
          <w:lang w:val="fr-CH"/>
        </w:rPr>
        <w:t xml:space="preserve"> et </w:t>
      </w:r>
      <w:r>
        <w:rPr>
          <w:rFonts w:ascii="CenturyGothic" w:hAnsi="CenturyGothic" w:cs="CenturyGothic"/>
          <w:color w:val="000000"/>
          <w:szCs w:val="20"/>
          <w:lang w:val="fr-CH"/>
        </w:rPr>
        <w:t xml:space="preserve">aura pour tâche </w:t>
      </w:r>
      <w:r w:rsidR="00410248" w:rsidRPr="009457C4">
        <w:rPr>
          <w:rFonts w:ascii="CenturyGothic" w:hAnsi="CenturyGothic" w:cs="CenturyGothic"/>
          <w:color w:val="000000"/>
          <w:szCs w:val="20"/>
          <w:lang w:val="fr-CH"/>
        </w:rPr>
        <w:t>d’informer les arrivants sur les dispositions de sécurité en vigueur</w:t>
      </w:r>
      <w:r>
        <w:rPr>
          <w:rFonts w:ascii="CenturyGothic" w:hAnsi="CenturyGothic" w:cs="CenturyGothic"/>
          <w:color w:val="000000"/>
          <w:szCs w:val="20"/>
          <w:lang w:val="fr-CH"/>
        </w:rPr>
        <w:t xml:space="preserve"> (ne pas sortir du périmètre de l’animation, à défaut porter le masque, contact possible par le service cantonal compétent en cas de </w:t>
      </w:r>
      <w:r w:rsidRPr="009457C4">
        <w:rPr>
          <w:rFonts w:ascii="CenturyGothic" w:hAnsi="CenturyGothic" w:cs="CenturyGothic"/>
          <w:color w:val="000000"/>
          <w:szCs w:val="20"/>
          <w:lang w:val="fr-CH"/>
        </w:rPr>
        <w:t>contact avec des personnes atteintes du Covid-19</w:t>
      </w:r>
      <w:r>
        <w:rPr>
          <w:rFonts w:ascii="CenturyGothic" w:hAnsi="CenturyGothic" w:cs="CenturyGothic"/>
          <w:color w:val="000000"/>
          <w:szCs w:val="20"/>
          <w:lang w:val="fr-CH"/>
        </w:rPr>
        <w:t>)</w:t>
      </w:r>
      <w:r w:rsidR="00410248" w:rsidRPr="009457C4">
        <w:rPr>
          <w:rFonts w:ascii="CenturyGothic" w:hAnsi="CenturyGothic" w:cs="CenturyGothic"/>
          <w:color w:val="000000"/>
          <w:szCs w:val="20"/>
          <w:lang w:val="fr-CH"/>
        </w:rPr>
        <w:t xml:space="preserve">. </w:t>
      </w:r>
    </w:p>
    <w:p w14:paraId="64CCFADC" w14:textId="77777777" w:rsidR="00421C2B" w:rsidRPr="009457C4" w:rsidRDefault="00AF0C70" w:rsidP="009457C4">
      <w:pPr>
        <w:pStyle w:val="Paragraphedeliste"/>
        <w:numPr>
          <w:ilvl w:val="1"/>
          <w:numId w:val="29"/>
        </w:numPr>
        <w:autoSpaceDE w:val="0"/>
        <w:autoSpaceDN w:val="0"/>
        <w:adjustRightInd w:val="0"/>
        <w:rPr>
          <w:rFonts w:ascii="CenturyGothic" w:hAnsi="CenturyGothic" w:cs="CenturyGothic"/>
          <w:color w:val="000000"/>
          <w:szCs w:val="20"/>
          <w:lang w:val="fr-CH"/>
        </w:rPr>
      </w:pPr>
      <w:r w:rsidRPr="009457C4">
        <w:rPr>
          <w:rFonts w:ascii="CenturyGothic" w:hAnsi="CenturyGothic" w:cs="CenturyGothic"/>
          <w:color w:val="000000"/>
          <w:szCs w:val="20"/>
          <w:lang w:val="fr-CH"/>
        </w:rPr>
        <w:t>Les personnes</w:t>
      </w:r>
      <w:r w:rsidR="00410248" w:rsidRPr="009457C4">
        <w:rPr>
          <w:rFonts w:ascii="CenturyGothic" w:hAnsi="CenturyGothic" w:cs="CenturyGothic"/>
          <w:color w:val="000000"/>
          <w:szCs w:val="20"/>
          <w:lang w:val="fr-CH"/>
        </w:rPr>
        <w:t xml:space="preserve"> enregistrées</w:t>
      </w:r>
      <w:r w:rsidRPr="009457C4">
        <w:rPr>
          <w:rFonts w:ascii="CenturyGothic" w:hAnsi="CenturyGothic" w:cs="CenturyGothic"/>
          <w:color w:val="000000"/>
          <w:szCs w:val="20"/>
          <w:lang w:val="fr-CH"/>
        </w:rPr>
        <w:t xml:space="preserve"> sont identifiées </w:t>
      </w:r>
      <w:r w:rsidRPr="00F208C1">
        <w:rPr>
          <w:rFonts w:ascii="CenturyGothic" w:hAnsi="CenturyGothic" w:cs="CenturyGothic"/>
          <w:i/>
          <w:color w:val="000000"/>
          <w:szCs w:val="20"/>
          <w:highlight w:val="yellow"/>
          <w:lang w:val="fr-CH"/>
        </w:rPr>
        <w:t>par un sticker sur leur cœur, confirmant leur enregistrement.</w:t>
      </w:r>
    </w:p>
    <w:p w14:paraId="26C0C1E2" w14:textId="77777777" w:rsidR="00AF0C70" w:rsidRDefault="00AF0C70" w:rsidP="00955A6E">
      <w:pPr>
        <w:autoSpaceDE w:val="0"/>
        <w:autoSpaceDN w:val="0"/>
        <w:adjustRightInd w:val="0"/>
        <w:spacing w:after="0" w:line="240" w:lineRule="auto"/>
        <w:rPr>
          <w:rFonts w:ascii="CenturyGothic" w:hAnsi="CenturyGothic" w:cs="CenturyGothic"/>
          <w:color w:val="000000"/>
          <w:szCs w:val="20"/>
          <w:lang w:val="fr-CH"/>
        </w:rPr>
      </w:pPr>
    </w:p>
    <w:p w14:paraId="4BDACD86" w14:textId="77777777" w:rsidR="00955A6E" w:rsidRDefault="00955A6E" w:rsidP="00955A6E">
      <w:pPr>
        <w:autoSpaceDE w:val="0"/>
        <w:autoSpaceDN w:val="0"/>
        <w:adjustRightInd w:val="0"/>
        <w:spacing w:after="0" w:line="240" w:lineRule="auto"/>
        <w:rPr>
          <w:rFonts w:ascii="CenturyGothic" w:hAnsi="CenturyGothic" w:cs="CenturyGothic"/>
          <w:color w:val="000000"/>
          <w:szCs w:val="20"/>
          <w:lang w:val="fr-CH"/>
        </w:rPr>
      </w:pPr>
      <w:r w:rsidRPr="00955A6E">
        <w:rPr>
          <w:rFonts w:ascii="CenturyGothic" w:hAnsi="CenturyGothic" w:cs="CenturyGothic"/>
          <w:color w:val="000000"/>
          <w:szCs w:val="20"/>
          <w:lang w:val="fr-CH"/>
        </w:rPr>
        <w:t>Les collaborateurs et les participants sont encouragés à télécharger et activer l’application</w:t>
      </w:r>
      <w:r w:rsidR="00AF0C70">
        <w:rPr>
          <w:rFonts w:ascii="CenturyGothic" w:hAnsi="CenturyGothic" w:cs="CenturyGothic"/>
          <w:color w:val="000000"/>
          <w:szCs w:val="20"/>
          <w:lang w:val="fr-CH"/>
        </w:rPr>
        <w:t xml:space="preserve"> </w:t>
      </w:r>
      <w:r w:rsidRPr="00955A6E">
        <w:rPr>
          <w:rFonts w:ascii="CenturyGothic" w:hAnsi="CenturyGothic" w:cs="CenturyGothic"/>
          <w:color w:val="000000"/>
          <w:szCs w:val="20"/>
          <w:lang w:val="fr-CH"/>
        </w:rPr>
        <w:t>SwissCovid.</w:t>
      </w:r>
    </w:p>
    <w:p w14:paraId="240B6007" w14:textId="77777777" w:rsidR="00AF0C70" w:rsidRDefault="00AF0C70" w:rsidP="00955A6E">
      <w:pPr>
        <w:autoSpaceDE w:val="0"/>
        <w:autoSpaceDN w:val="0"/>
        <w:adjustRightInd w:val="0"/>
        <w:spacing w:after="0" w:line="240" w:lineRule="auto"/>
        <w:rPr>
          <w:rFonts w:ascii="CenturyGothic" w:hAnsi="CenturyGothic" w:cs="CenturyGothic"/>
          <w:color w:val="000000"/>
          <w:szCs w:val="20"/>
          <w:lang w:val="fr-CH"/>
        </w:rPr>
      </w:pPr>
    </w:p>
    <w:p w14:paraId="636FB7EB" w14:textId="77777777" w:rsidR="00955A6E" w:rsidRPr="00955A6E" w:rsidRDefault="00955A6E" w:rsidP="00955A6E">
      <w:pPr>
        <w:autoSpaceDE w:val="0"/>
        <w:autoSpaceDN w:val="0"/>
        <w:adjustRightInd w:val="0"/>
        <w:spacing w:after="0" w:line="240" w:lineRule="auto"/>
        <w:rPr>
          <w:rFonts w:ascii="CenturyGothic" w:hAnsi="CenturyGothic" w:cs="CenturyGothic"/>
          <w:color w:val="000000"/>
          <w:szCs w:val="20"/>
          <w:lang w:val="fr-CH"/>
        </w:rPr>
      </w:pPr>
      <w:r w:rsidRPr="00955A6E">
        <w:rPr>
          <w:rFonts w:ascii="CenturyGothic" w:hAnsi="CenturyGothic" w:cs="CenturyGothic"/>
          <w:color w:val="000000"/>
          <w:szCs w:val="20"/>
          <w:lang w:val="fr-CH"/>
        </w:rPr>
        <w:t>Tous les participants sont informés des raisons de la collecte des données et des points</w:t>
      </w:r>
      <w:r w:rsidR="00022715">
        <w:rPr>
          <w:rFonts w:ascii="CenturyGothic" w:hAnsi="CenturyGothic" w:cs="CenturyGothic"/>
          <w:color w:val="000000"/>
          <w:szCs w:val="20"/>
          <w:lang w:val="fr-CH"/>
        </w:rPr>
        <w:t xml:space="preserve"> m</w:t>
      </w:r>
      <w:r w:rsidR="00A273C9" w:rsidRPr="00955A6E">
        <w:rPr>
          <w:rFonts w:ascii="CenturyGothic" w:hAnsi="CenturyGothic" w:cs="CenturyGothic"/>
          <w:color w:val="000000"/>
          <w:szCs w:val="20"/>
          <w:lang w:val="fr-CH"/>
        </w:rPr>
        <w:t>entionnés</w:t>
      </w:r>
      <w:r w:rsidRPr="00955A6E">
        <w:rPr>
          <w:rFonts w:ascii="CenturyGothic" w:hAnsi="CenturyGothic" w:cs="CenturyGothic"/>
          <w:color w:val="000000"/>
          <w:szCs w:val="20"/>
          <w:lang w:val="fr-CH"/>
        </w:rPr>
        <w:t xml:space="preserve"> sous 4.2 de l’annexe (art. 4, al. 3, et 5, al. 1) de l’ordonnance du 19 juin 2020 (version</w:t>
      </w:r>
      <w:r w:rsidR="00022715">
        <w:rPr>
          <w:rFonts w:ascii="CenturyGothic" w:hAnsi="CenturyGothic" w:cs="CenturyGothic"/>
          <w:color w:val="000000"/>
          <w:szCs w:val="20"/>
          <w:lang w:val="fr-CH"/>
        </w:rPr>
        <w:t xml:space="preserve"> </w:t>
      </w:r>
      <w:r w:rsidRPr="00955A6E">
        <w:rPr>
          <w:rFonts w:ascii="CenturyGothic" w:hAnsi="CenturyGothic" w:cs="CenturyGothic"/>
          <w:color w:val="000000"/>
          <w:szCs w:val="20"/>
          <w:lang w:val="fr-CH"/>
        </w:rPr>
        <w:t>en vigueur).</w:t>
      </w:r>
    </w:p>
    <w:p w14:paraId="4FEFA83C" w14:textId="77777777" w:rsidR="00955A6E" w:rsidRDefault="00955A6E" w:rsidP="00955A6E">
      <w:pPr>
        <w:autoSpaceDE w:val="0"/>
        <w:autoSpaceDN w:val="0"/>
        <w:adjustRightInd w:val="0"/>
        <w:spacing w:after="0" w:line="240" w:lineRule="auto"/>
        <w:rPr>
          <w:rFonts w:ascii="CenturyGothic" w:hAnsi="CenturyGothic" w:cs="CenturyGothic"/>
          <w:color w:val="000000"/>
          <w:szCs w:val="20"/>
          <w:lang w:val="fr-CH"/>
        </w:rPr>
      </w:pPr>
      <w:r w:rsidRPr="00955A6E">
        <w:rPr>
          <w:rFonts w:ascii="CenturyGothic" w:hAnsi="CenturyGothic" w:cs="CenturyGothic"/>
          <w:color w:val="000000"/>
          <w:szCs w:val="20"/>
          <w:lang w:val="fr-CH"/>
        </w:rPr>
        <w:t>Les organisateurs prennent toutes les mesures pour respecter la protection des données</w:t>
      </w:r>
      <w:r w:rsidR="00022715">
        <w:rPr>
          <w:rFonts w:ascii="CenturyGothic" w:hAnsi="CenturyGothic" w:cs="CenturyGothic"/>
          <w:color w:val="000000"/>
          <w:szCs w:val="20"/>
          <w:lang w:val="fr-CH"/>
        </w:rPr>
        <w:t xml:space="preserve"> </w:t>
      </w:r>
      <w:r w:rsidR="00AF0C70">
        <w:rPr>
          <w:rFonts w:ascii="CenturyGothic" w:hAnsi="CenturyGothic" w:cs="CenturyGothic"/>
          <w:color w:val="000000"/>
          <w:szCs w:val="20"/>
          <w:lang w:val="fr-CH"/>
        </w:rPr>
        <w:t>p</w:t>
      </w:r>
      <w:r w:rsidR="00A273C9" w:rsidRPr="00955A6E">
        <w:rPr>
          <w:rFonts w:ascii="CenturyGothic" w:hAnsi="CenturyGothic" w:cs="CenturyGothic"/>
          <w:color w:val="000000"/>
          <w:szCs w:val="20"/>
          <w:lang w:val="fr-CH"/>
        </w:rPr>
        <w:t>ersonnelles</w:t>
      </w:r>
      <w:r w:rsidRPr="00955A6E">
        <w:rPr>
          <w:rFonts w:ascii="CenturyGothic" w:hAnsi="CenturyGothic" w:cs="CenturyGothic"/>
          <w:color w:val="000000"/>
          <w:szCs w:val="20"/>
          <w:lang w:val="fr-CH"/>
        </w:rPr>
        <w:t xml:space="preserve"> des participants.</w:t>
      </w:r>
    </w:p>
    <w:p w14:paraId="3815D4EC" w14:textId="77777777" w:rsidR="0019509C" w:rsidRDefault="0019509C" w:rsidP="00955A6E">
      <w:pPr>
        <w:autoSpaceDE w:val="0"/>
        <w:autoSpaceDN w:val="0"/>
        <w:adjustRightInd w:val="0"/>
        <w:spacing w:after="0" w:line="240" w:lineRule="auto"/>
        <w:rPr>
          <w:rFonts w:ascii="CenturyGothic" w:hAnsi="CenturyGothic" w:cs="CenturyGothic"/>
          <w:color w:val="000000"/>
          <w:szCs w:val="20"/>
          <w:lang w:val="fr-CH"/>
        </w:rPr>
      </w:pPr>
    </w:p>
    <w:p w14:paraId="38963462" w14:textId="77777777" w:rsidR="00A3631E" w:rsidRDefault="00A3631E" w:rsidP="00955A6E">
      <w:pPr>
        <w:autoSpaceDE w:val="0"/>
        <w:autoSpaceDN w:val="0"/>
        <w:adjustRightInd w:val="0"/>
        <w:spacing w:after="0" w:line="240" w:lineRule="auto"/>
        <w:rPr>
          <w:rFonts w:ascii="CenturyGothic" w:hAnsi="CenturyGothic" w:cs="CenturyGothic"/>
          <w:color w:val="000000"/>
          <w:szCs w:val="20"/>
          <w:lang w:val="fr-CH"/>
        </w:rPr>
      </w:pPr>
    </w:p>
    <w:p w14:paraId="7564547D" w14:textId="77777777" w:rsidR="00A3631E" w:rsidRDefault="00A3631E" w:rsidP="00955A6E">
      <w:pPr>
        <w:autoSpaceDE w:val="0"/>
        <w:autoSpaceDN w:val="0"/>
        <w:adjustRightInd w:val="0"/>
        <w:spacing w:after="0" w:line="240" w:lineRule="auto"/>
        <w:rPr>
          <w:rFonts w:ascii="CenturyGothic" w:hAnsi="CenturyGothic" w:cs="CenturyGothic"/>
          <w:color w:val="000000"/>
          <w:szCs w:val="20"/>
          <w:lang w:val="fr-CH"/>
        </w:rPr>
      </w:pPr>
    </w:p>
    <w:p w14:paraId="250A24CA" w14:textId="77777777" w:rsidR="00A3631E" w:rsidRDefault="00A3631E" w:rsidP="00955A6E">
      <w:pPr>
        <w:autoSpaceDE w:val="0"/>
        <w:autoSpaceDN w:val="0"/>
        <w:adjustRightInd w:val="0"/>
        <w:spacing w:after="0" w:line="240" w:lineRule="auto"/>
        <w:rPr>
          <w:rFonts w:ascii="CenturyGothic" w:hAnsi="CenturyGothic" w:cs="CenturyGothic"/>
          <w:color w:val="000000"/>
          <w:szCs w:val="20"/>
          <w:lang w:val="fr-CH"/>
        </w:rPr>
      </w:pPr>
    </w:p>
    <w:p w14:paraId="11322A15" w14:textId="77777777" w:rsidR="00A3631E" w:rsidRDefault="00A3631E" w:rsidP="00955A6E">
      <w:pPr>
        <w:autoSpaceDE w:val="0"/>
        <w:autoSpaceDN w:val="0"/>
        <w:adjustRightInd w:val="0"/>
        <w:spacing w:after="0" w:line="240" w:lineRule="auto"/>
        <w:rPr>
          <w:rFonts w:ascii="CenturyGothic" w:hAnsi="CenturyGothic" w:cs="CenturyGothic"/>
          <w:color w:val="000000"/>
          <w:szCs w:val="20"/>
          <w:lang w:val="fr-CH"/>
        </w:rPr>
      </w:pPr>
    </w:p>
    <w:p w14:paraId="4C853328" w14:textId="77777777" w:rsidR="00A3631E" w:rsidRDefault="00A3631E" w:rsidP="00955A6E">
      <w:pPr>
        <w:autoSpaceDE w:val="0"/>
        <w:autoSpaceDN w:val="0"/>
        <w:adjustRightInd w:val="0"/>
        <w:spacing w:after="0" w:line="240" w:lineRule="auto"/>
        <w:rPr>
          <w:rFonts w:ascii="CenturyGothic" w:hAnsi="CenturyGothic" w:cs="CenturyGothic"/>
          <w:color w:val="000000"/>
          <w:szCs w:val="20"/>
          <w:lang w:val="fr-CH"/>
        </w:rPr>
      </w:pPr>
    </w:p>
    <w:p w14:paraId="2D0862F8" w14:textId="77777777" w:rsidR="00A3631E" w:rsidRDefault="00A3631E" w:rsidP="00955A6E">
      <w:pPr>
        <w:autoSpaceDE w:val="0"/>
        <w:autoSpaceDN w:val="0"/>
        <w:adjustRightInd w:val="0"/>
        <w:spacing w:after="0" w:line="240" w:lineRule="auto"/>
        <w:rPr>
          <w:rFonts w:ascii="CenturyGothic" w:hAnsi="CenturyGothic" w:cs="CenturyGothic"/>
          <w:color w:val="000000"/>
          <w:szCs w:val="20"/>
          <w:lang w:val="fr-CH"/>
        </w:rPr>
      </w:pPr>
    </w:p>
    <w:p w14:paraId="35C98AFA" w14:textId="77777777" w:rsidR="00A3631E" w:rsidRDefault="00A3631E" w:rsidP="00A3631E">
      <w:pPr>
        <w:tabs>
          <w:tab w:val="left" w:pos="5670"/>
        </w:tabs>
        <w:autoSpaceDE w:val="0"/>
        <w:autoSpaceDN w:val="0"/>
        <w:adjustRightInd w:val="0"/>
        <w:spacing w:after="0" w:line="240" w:lineRule="auto"/>
        <w:rPr>
          <w:rFonts w:ascii="CenturyGothic" w:hAnsi="CenturyGothic" w:cs="CenturyGothic"/>
          <w:color w:val="000000"/>
          <w:szCs w:val="20"/>
          <w:lang w:val="fr-CH"/>
        </w:rPr>
      </w:pPr>
      <w:r>
        <w:rPr>
          <w:rFonts w:ascii="CenturyGothic" w:hAnsi="CenturyGothic" w:cs="CenturyGothic"/>
          <w:color w:val="000000"/>
          <w:szCs w:val="20"/>
          <w:lang w:val="fr-CH"/>
        </w:rPr>
        <w:tab/>
      </w:r>
      <w:r w:rsidR="00F208C1">
        <w:rPr>
          <w:rFonts w:ascii="CenturyGothic" w:hAnsi="CenturyGothic" w:cs="CenturyGothic"/>
          <w:color w:val="000000"/>
          <w:szCs w:val="20"/>
          <w:lang w:val="fr-CH"/>
        </w:rPr>
        <w:t>XX</w:t>
      </w:r>
    </w:p>
    <w:p w14:paraId="0FE56C38" w14:textId="340D213F" w:rsidR="00A3631E" w:rsidRDefault="00A3631E" w:rsidP="00A3631E">
      <w:pPr>
        <w:tabs>
          <w:tab w:val="left" w:pos="5670"/>
        </w:tabs>
        <w:autoSpaceDE w:val="0"/>
        <w:autoSpaceDN w:val="0"/>
        <w:adjustRightInd w:val="0"/>
        <w:spacing w:after="0" w:line="240" w:lineRule="auto"/>
        <w:rPr>
          <w:rFonts w:ascii="CenturyGothic" w:hAnsi="CenturyGothic" w:cs="CenturyGothic"/>
          <w:color w:val="000000"/>
          <w:szCs w:val="20"/>
          <w:lang w:val="fr-CH"/>
        </w:rPr>
      </w:pPr>
      <w:r>
        <w:rPr>
          <w:rFonts w:ascii="CenturyGothic" w:hAnsi="CenturyGothic" w:cs="CenturyGothic"/>
          <w:color w:val="000000"/>
          <w:szCs w:val="20"/>
          <w:lang w:val="fr-CH"/>
        </w:rPr>
        <w:tab/>
        <w:t xml:space="preserve">Responsable </w:t>
      </w:r>
      <w:r w:rsidR="00F208C1">
        <w:rPr>
          <w:rFonts w:ascii="CenturyGothic" w:hAnsi="CenturyGothic" w:cs="CenturyGothic"/>
          <w:color w:val="000000"/>
          <w:szCs w:val="20"/>
          <w:lang w:val="fr-CH"/>
        </w:rPr>
        <w:t>de la bibliothèque</w:t>
      </w:r>
    </w:p>
    <w:p w14:paraId="76C130DF" w14:textId="300A1775" w:rsidR="00F50E06" w:rsidRDefault="00F50E06" w:rsidP="00F50E06">
      <w:pPr>
        <w:tabs>
          <w:tab w:val="left" w:pos="5670"/>
        </w:tabs>
        <w:autoSpaceDE w:val="0"/>
        <w:autoSpaceDN w:val="0"/>
        <w:adjustRightInd w:val="0"/>
        <w:spacing w:after="0" w:line="240" w:lineRule="auto"/>
        <w:ind w:left="5670"/>
        <w:rPr>
          <w:rFonts w:ascii="CenturyGothic" w:hAnsi="CenturyGothic" w:cs="CenturyGothic"/>
          <w:color w:val="000000"/>
          <w:szCs w:val="20"/>
          <w:lang w:val="fr-CH"/>
        </w:rPr>
      </w:pPr>
      <w:r>
        <w:rPr>
          <w:rFonts w:ascii="CenturyGothic" w:hAnsi="CenturyGothic" w:cs="CenturyGothic"/>
          <w:color w:val="000000"/>
          <w:szCs w:val="20"/>
          <w:lang w:val="fr-CH"/>
        </w:rPr>
        <w:t>N° téléphone</w:t>
      </w:r>
    </w:p>
    <w:p w14:paraId="6F755A30" w14:textId="77777777" w:rsidR="006641A0" w:rsidRDefault="006641A0">
      <w:pPr>
        <w:spacing w:after="0" w:line="240" w:lineRule="auto"/>
        <w:jc w:val="left"/>
        <w:rPr>
          <w:rFonts w:ascii="CenturyGothic" w:hAnsi="CenturyGothic" w:cs="CenturyGothic"/>
          <w:color w:val="000000"/>
          <w:szCs w:val="20"/>
          <w:lang w:val="fr-CH"/>
        </w:rPr>
      </w:pPr>
      <w:r>
        <w:rPr>
          <w:rFonts w:ascii="CenturyGothic" w:hAnsi="CenturyGothic" w:cs="CenturyGothic"/>
          <w:color w:val="000000"/>
          <w:szCs w:val="20"/>
          <w:lang w:val="fr-CH"/>
        </w:rPr>
        <w:br w:type="page"/>
      </w:r>
    </w:p>
    <w:p w14:paraId="0411C5F9" w14:textId="0E485662" w:rsidR="006641A0" w:rsidRPr="006641A0" w:rsidRDefault="006641A0" w:rsidP="00A3631E">
      <w:pPr>
        <w:tabs>
          <w:tab w:val="left" w:pos="5670"/>
        </w:tabs>
        <w:autoSpaceDE w:val="0"/>
        <w:autoSpaceDN w:val="0"/>
        <w:adjustRightInd w:val="0"/>
        <w:spacing w:after="0" w:line="240" w:lineRule="auto"/>
        <w:rPr>
          <w:rFonts w:ascii="CenturyGothic" w:hAnsi="CenturyGothic" w:cs="CenturyGothic"/>
          <w:b/>
          <w:color w:val="000000"/>
          <w:sz w:val="34"/>
          <w:szCs w:val="20"/>
          <w:lang w:val="fr-CH"/>
        </w:rPr>
      </w:pPr>
      <w:r w:rsidRPr="006B1762">
        <w:rPr>
          <w:rFonts w:ascii="CenturyGothic" w:hAnsi="CenturyGothic" w:cs="CenturyGothic"/>
          <w:b/>
          <w:color w:val="000000"/>
          <w:sz w:val="34"/>
          <w:szCs w:val="20"/>
          <w:highlight w:val="yellow"/>
          <w:lang w:val="fr-CH"/>
        </w:rPr>
        <w:lastRenderedPageBreak/>
        <w:t>Résumé</w:t>
      </w:r>
      <w:r w:rsidR="006B1762" w:rsidRPr="006B1762">
        <w:rPr>
          <w:rFonts w:ascii="CenturyGothic" w:hAnsi="CenturyGothic" w:cs="CenturyGothic"/>
          <w:b/>
          <w:color w:val="000000"/>
          <w:sz w:val="34"/>
          <w:szCs w:val="20"/>
          <w:highlight w:val="yellow"/>
          <w:lang w:val="fr-CH"/>
        </w:rPr>
        <w:t xml:space="preserve"> </w:t>
      </w:r>
      <w:r w:rsidR="006B1762" w:rsidRPr="00F50E06">
        <w:rPr>
          <w:rFonts w:ascii="CenturyGothic" w:hAnsi="CenturyGothic" w:cs="CenturyGothic"/>
          <w:b/>
          <w:color w:val="000000"/>
          <w:sz w:val="34"/>
          <w:szCs w:val="20"/>
          <w:highlight w:val="yellow"/>
          <w:lang w:val="fr-CH"/>
        </w:rPr>
        <w:t>modèle</w:t>
      </w:r>
      <w:r w:rsidR="00F50E06" w:rsidRPr="00F50E06">
        <w:rPr>
          <w:rFonts w:ascii="CenturyGothic" w:hAnsi="CenturyGothic" w:cs="CenturyGothic"/>
          <w:b/>
          <w:color w:val="000000"/>
          <w:sz w:val="34"/>
          <w:szCs w:val="20"/>
          <w:highlight w:val="yellow"/>
          <w:lang w:val="fr-CH"/>
        </w:rPr>
        <w:t xml:space="preserve"> exemple à afficher</w:t>
      </w:r>
    </w:p>
    <w:p w14:paraId="38E48F8A" w14:textId="77777777" w:rsidR="006641A0" w:rsidRDefault="006B1762" w:rsidP="00A3631E">
      <w:pPr>
        <w:tabs>
          <w:tab w:val="left" w:pos="5670"/>
        </w:tabs>
        <w:autoSpaceDE w:val="0"/>
        <w:autoSpaceDN w:val="0"/>
        <w:adjustRightInd w:val="0"/>
        <w:spacing w:after="0" w:line="240" w:lineRule="auto"/>
        <w:rPr>
          <w:rFonts w:ascii="CenturyGothic" w:hAnsi="CenturyGothic" w:cs="CenturyGothic"/>
          <w:noProof/>
          <w:color w:val="000000"/>
          <w:szCs w:val="20"/>
          <w:lang w:val="fr-CH" w:eastAsia="fr-CH"/>
        </w:rPr>
      </w:pPr>
      <w:r>
        <w:rPr>
          <w:noProof/>
          <w:lang w:val="fr-CH" w:eastAsia="fr-CH"/>
        </w:rPr>
        <w:drawing>
          <wp:inline distT="0" distB="0" distL="0" distR="0" wp14:anchorId="0DC4DC28" wp14:editId="543EA14E">
            <wp:extent cx="2822702" cy="1061725"/>
            <wp:effectExtent l="0" t="0" r="0" b="5080"/>
            <wp:docPr id="1" name="Image 1" descr="maladie-coeliaque-covid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ladie-coeliaque-covid19"/>
                    <pic:cNvPicPr>
                      <a:picLocks noChangeAspect="1" noChangeArrowheads="1"/>
                    </pic:cNvPicPr>
                  </pic:nvPicPr>
                  <pic:blipFill rotWithShape="1">
                    <a:blip r:embed="rId16">
                      <a:extLst>
                        <a:ext uri="{28A0092B-C50C-407E-A947-70E740481C1C}">
                          <a14:useLocalDpi xmlns:a14="http://schemas.microsoft.com/office/drawing/2010/main" val="0"/>
                        </a:ext>
                      </a:extLst>
                    </a:blip>
                    <a:srcRect b="28300"/>
                    <a:stretch/>
                  </pic:blipFill>
                  <pic:spPr bwMode="auto">
                    <a:xfrm>
                      <a:off x="0" y="0"/>
                      <a:ext cx="2851153" cy="1072427"/>
                    </a:xfrm>
                    <a:prstGeom prst="rect">
                      <a:avLst/>
                    </a:prstGeom>
                    <a:noFill/>
                    <a:ln>
                      <a:noFill/>
                    </a:ln>
                    <a:extLst>
                      <a:ext uri="{53640926-AAD7-44D8-BBD7-CCE9431645EC}">
                        <a14:shadowObscured xmlns:a14="http://schemas.microsoft.com/office/drawing/2010/main"/>
                      </a:ext>
                    </a:extLst>
                  </pic:spPr>
                </pic:pic>
              </a:graphicData>
            </a:graphic>
          </wp:inline>
        </w:drawing>
      </w:r>
      <w:r w:rsidRPr="006B1762">
        <w:rPr>
          <w:rFonts w:ascii="CenturyGothic" w:hAnsi="CenturyGothic" w:cs="CenturyGothic"/>
          <w:noProof/>
          <w:color w:val="000000"/>
          <w:szCs w:val="20"/>
          <w:lang w:val="fr-CH" w:eastAsia="fr-CH"/>
        </w:rPr>
        <w:t xml:space="preserve"> </w:t>
      </w:r>
      <w:r>
        <w:rPr>
          <w:rFonts w:ascii="CenturyGothic" w:hAnsi="CenturyGothic" w:cs="CenturyGothic"/>
          <w:noProof/>
          <w:color w:val="000000"/>
          <w:szCs w:val="20"/>
          <w:lang w:val="fr-CH" w:eastAsia="fr-CH"/>
        </w:rPr>
        <w:t xml:space="preserve">                                                        </w:t>
      </w:r>
      <w:r w:rsidRPr="006B1762">
        <w:rPr>
          <w:rFonts w:ascii="CenturyGothic" w:hAnsi="CenturyGothic" w:cs="CenturyGothic"/>
          <w:noProof/>
          <w:color w:val="000000"/>
          <w:szCs w:val="20"/>
          <w:lang w:val="fr-CH" w:eastAsia="fr-CH"/>
        </w:rPr>
        <w:drawing>
          <wp:inline distT="0" distB="0" distL="0" distR="0" wp14:anchorId="01BEFEB6" wp14:editId="173E49A3">
            <wp:extent cx="1096645" cy="928509"/>
            <wp:effectExtent l="0" t="0" r="8255" b="5080"/>
            <wp:docPr id="2" name="Image 2" descr="\\infra.vs.ch\dfs\HOME108\VALBRE\My Pictures\office_bibliovalais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ra.vs.ch\dfs\HOME108\VALBRE\My Pictures\office_bibliovalais_cmyk.jpg"/>
                    <pic:cNvPicPr>
                      <a:picLocks noChangeAspect="1" noChangeArrowheads="1"/>
                    </pic:cNvPicPr>
                  </pic:nvPicPr>
                  <pic:blipFill rotWithShape="1">
                    <a:blip r:embed="rId17">
                      <a:extLst>
                        <a:ext uri="{28A0092B-C50C-407E-A947-70E740481C1C}">
                          <a14:useLocalDpi xmlns:a14="http://schemas.microsoft.com/office/drawing/2010/main" val="0"/>
                        </a:ext>
                      </a:extLst>
                    </a:blip>
                    <a:srcRect t="13498" b="12015"/>
                    <a:stretch/>
                  </pic:blipFill>
                  <pic:spPr bwMode="auto">
                    <a:xfrm>
                      <a:off x="0" y="0"/>
                      <a:ext cx="1121101" cy="949215"/>
                    </a:xfrm>
                    <a:prstGeom prst="rect">
                      <a:avLst/>
                    </a:prstGeom>
                    <a:noFill/>
                    <a:ln>
                      <a:noFill/>
                    </a:ln>
                    <a:extLst>
                      <a:ext uri="{53640926-AAD7-44D8-BBD7-CCE9431645EC}">
                        <a14:shadowObscured xmlns:a14="http://schemas.microsoft.com/office/drawing/2010/main"/>
                      </a:ext>
                    </a:extLst>
                  </pic:spPr>
                </pic:pic>
              </a:graphicData>
            </a:graphic>
          </wp:inline>
        </w:drawing>
      </w:r>
    </w:p>
    <w:p w14:paraId="33636FCF" w14:textId="77777777" w:rsidR="006B1762" w:rsidRDefault="006B1762" w:rsidP="00A3631E">
      <w:pPr>
        <w:tabs>
          <w:tab w:val="left" w:pos="5670"/>
        </w:tabs>
        <w:autoSpaceDE w:val="0"/>
        <w:autoSpaceDN w:val="0"/>
        <w:adjustRightInd w:val="0"/>
        <w:spacing w:after="0" w:line="240" w:lineRule="auto"/>
        <w:rPr>
          <w:rFonts w:ascii="CenturyGothic" w:hAnsi="CenturyGothic" w:cs="CenturyGothic"/>
          <w:color w:val="000000"/>
          <w:szCs w:val="20"/>
          <w:lang w:val="fr-CH"/>
        </w:rPr>
      </w:pPr>
    </w:p>
    <w:p w14:paraId="08C52767" w14:textId="77777777" w:rsidR="006B1762" w:rsidRDefault="006B1762" w:rsidP="00A3631E">
      <w:pPr>
        <w:tabs>
          <w:tab w:val="left" w:pos="5670"/>
        </w:tabs>
        <w:autoSpaceDE w:val="0"/>
        <w:autoSpaceDN w:val="0"/>
        <w:adjustRightInd w:val="0"/>
        <w:spacing w:after="0" w:line="240" w:lineRule="auto"/>
        <w:rPr>
          <w:rFonts w:ascii="CenturyGothic" w:hAnsi="CenturyGothic" w:cs="CenturyGothic"/>
          <w:b/>
          <w:color w:val="000000"/>
          <w:sz w:val="50"/>
          <w:szCs w:val="20"/>
          <w:lang w:val="fr-CH"/>
        </w:rPr>
      </w:pPr>
    </w:p>
    <w:p w14:paraId="0E854DAC" w14:textId="77777777" w:rsidR="006641A0" w:rsidRPr="006641A0" w:rsidRDefault="006641A0" w:rsidP="00A3631E">
      <w:pPr>
        <w:tabs>
          <w:tab w:val="left" w:pos="5670"/>
        </w:tabs>
        <w:autoSpaceDE w:val="0"/>
        <w:autoSpaceDN w:val="0"/>
        <w:adjustRightInd w:val="0"/>
        <w:spacing w:after="0" w:line="240" w:lineRule="auto"/>
        <w:rPr>
          <w:rFonts w:ascii="CenturyGothic" w:hAnsi="CenturyGothic" w:cs="CenturyGothic"/>
          <w:b/>
          <w:color w:val="000000"/>
          <w:sz w:val="50"/>
          <w:szCs w:val="20"/>
          <w:lang w:val="fr-CH"/>
        </w:rPr>
      </w:pPr>
      <w:r w:rsidRPr="006641A0">
        <w:rPr>
          <w:rFonts w:ascii="CenturyGothic" w:hAnsi="CenturyGothic" w:cs="CenturyGothic"/>
          <w:b/>
          <w:color w:val="000000"/>
          <w:sz w:val="50"/>
          <w:szCs w:val="20"/>
          <w:lang w:val="fr-CH"/>
        </w:rPr>
        <w:t>Comment ma bibliothèque protège ses collaborateurs et ses clients ?</w:t>
      </w:r>
    </w:p>
    <w:p w14:paraId="2B017C41" w14:textId="77777777" w:rsidR="006641A0" w:rsidRDefault="006641A0" w:rsidP="00A3631E">
      <w:pPr>
        <w:tabs>
          <w:tab w:val="left" w:pos="5670"/>
        </w:tabs>
        <w:autoSpaceDE w:val="0"/>
        <w:autoSpaceDN w:val="0"/>
        <w:adjustRightInd w:val="0"/>
        <w:spacing w:after="0" w:line="240" w:lineRule="auto"/>
        <w:rPr>
          <w:rFonts w:ascii="CenturyGothic" w:hAnsi="CenturyGothic" w:cs="CenturyGothic"/>
          <w:color w:val="000000"/>
          <w:szCs w:val="20"/>
          <w:lang w:val="fr-CH"/>
        </w:rPr>
      </w:pPr>
    </w:p>
    <w:p w14:paraId="73088900" w14:textId="77777777" w:rsidR="006641A0" w:rsidRPr="006B1762" w:rsidRDefault="006641A0" w:rsidP="006B1762">
      <w:pPr>
        <w:spacing w:line="360" w:lineRule="auto"/>
        <w:rPr>
          <w:sz w:val="32"/>
          <w:lang w:val="fr-CH"/>
        </w:rPr>
      </w:pPr>
    </w:p>
    <w:p w14:paraId="297CB877" w14:textId="77777777" w:rsidR="006641A0" w:rsidRPr="006B1762" w:rsidRDefault="006641A0" w:rsidP="006B1762">
      <w:pPr>
        <w:pStyle w:val="Paragraphedeliste"/>
        <w:numPr>
          <w:ilvl w:val="0"/>
          <w:numId w:val="32"/>
        </w:numPr>
        <w:spacing w:line="360" w:lineRule="auto"/>
        <w:ind w:left="360"/>
        <w:rPr>
          <w:sz w:val="32"/>
          <w:lang w:val="fr-CH"/>
        </w:rPr>
      </w:pPr>
      <w:r w:rsidRPr="006B1762">
        <w:rPr>
          <w:sz w:val="32"/>
          <w:lang w:val="fr-CH"/>
        </w:rPr>
        <w:t>Désinfection obligatoire des mains à l’entrée de la bibliothèque</w:t>
      </w:r>
    </w:p>
    <w:p w14:paraId="30BD83A0" w14:textId="77777777" w:rsidR="006641A0" w:rsidRPr="006B1762" w:rsidRDefault="006641A0" w:rsidP="006B1762">
      <w:pPr>
        <w:pStyle w:val="Paragraphedeliste"/>
        <w:numPr>
          <w:ilvl w:val="0"/>
          <w:numId w:val="32"/>
        </w:numPr>
        <w:spacing w:line="360" w:lineRule="auto"/>
        <w:ind w:left="360"/>
        <w:rPr>
          <w:sz w:val="32"/>
          <w:lang w:val="fr-CH"/>
        </w:rPr>
      </w:pPr>
      <w:r w:rsidRPr="006B1762">
        <w:rPr>
          <w:sz w:val="32"/>
          <w:lang w:val="fr-CH"/>
        </w:rPr>
        <w:t>Distance de sécurité de 1m50 entre les personnes</w:t>
      </w:r>
    </w:p>
    <w:p w14:paraId="716F5528" w14:textId="77777777" w:rsidR="006641A0" w:rsidRPr="006B1762" w:rsidRDefault="006641A0" w:rsidP="006B1762">
      <w:pPr>
        <w:pStyle w:val="Paragraphedeliste"/>
        <w:numPr>
          <w:ilvl w:val="0"/>
          <w:numId w:val="32"/>
        </w:numPr>
        <w:spacing w:line="360" w:lineRule="auto"/>
        <w:ind w:left="360"/>
        <w:rPr>
          <w:sz w:val="32"/>
          <w:lang w:val="fr-CH"/>
        </w:rPr>
      </w:pPr>
      <w:r w:rsidRPr="006B1762">
        <w:rPr>
          <w:sz w:val="32"/>
          <w:lang w:val="fr-CH"/>
        </w:rPr>
        <w:t>Port du masque si la distance de 1m50 ne peut pas être respectée</w:t>
      </w:r>
    </w:p>
    <w:p w14:paraId="5722DD09" w14:textId="77777777" w:rsidR="006641A0" w:rsidRPr="006B1762" w:rsidRDefault="006641A0" w:rsidP="006B1762">
      <w:pPr>
        <w:pStyle w:val="Paragraphedeliste"/>
        <w:numPr>
          <w:ilvl w:val="0"/>
          <w:numId w:val="32"/>
        </w:numPr>
        <w:spacing w:line="360" w:lineRule="auto"/>
        <w:ind w:left="360"/>
        <w:rPr>
          <w:sz w:val="32"/>
          <w:lang w:val="fr-CH"/>
        </w:rPr>
      </w:pPr>
      <w:r w:rsidRPr="006B1762">
        <w:rPr>
          <w:sz w:val="32"/>
          <w:lang w:val="fr-CH"/>
        </w:rPr>
        <w:t>Port du masque par le personnel de la bibliothèque pour conseils aux lecteurs dans le libre-accès</w:t>
      </w:r>
    </w:p>
    <w:p w14:paraId="6F8685B2" w14:textId="77777777" w:rsidR="006641A0" w:rsidRPr="006B1762" w:rsidRDefault="006641A0" w:rsidP="006B1762">
      <w:pPr>
        <w:pStyle w:val="Paragraphedeliste"/>
        <w:numPr>
          <w:ilvl w:val="0"/>
          <w:numId w:val="32"/>
        </w:numPr>
        <w:spacing w:line="360" w:lineRule="auto"/>
        <w:ind w:left="360"/>
        <w:rPr>
          <w:sz w:val="32"/>
          <w:lang w:val="fr-CH"/>
        </w:rPr>
      </w:pPr>
      <w:r w:rsidRPr="006B1762">
        <w:rPr>
          <w:sz w:val="32"/>
          <w:lang w:val="fr-CH"/>
        </w:rPr>
        <w:t>Plexiglas au bureau du prêt (pas d’obligation pour le personnel de porter des masques dans cet espace) Nettoyage régulier des surfaces fréquemment touchées</w:t>
      </w:r>
    </w:p>
    <w:p w14:paraId="16C3FF4B" w14:textId="77777777" w:rsidR="006641A0" w:rsidRPr="006B1762" w:rsidRDefault="006641A0" w:rsidP="006B1762">
      <w:pPr>
        <w:pStyle w:val="Paragraphedeliste"/>
        <w:numPr>
          <w:ilvl w:val="0"/>
          <w:numId w:val="32"/>
        </w:numPr>
        <w:spacing w:line="360" w:lineRule="auto"/>
        <w:ind w:left="360"/>
        <w:rPr>
          <w:sz w:val="32"/>
          <w:lang w:val="fr-CH"/>
        </w:rPr>
      </w:pPr>
      <w:r w:rsidRPr="006B1762">
        <w:rPr>
          <w:sz w:val="32"/>
          <w:lang w:val="fr-CH"/>
        </w:rPr>
        <w:t>Locaux régulièrement aérés</w:t>
      </w:r>
    </w:p>
    <w:p w14:paraId="78259D03" w14:textId="77777777" w:rsidR="006641A0" w:rsidRPr="006B1762" w:rsidRDefault="006641A0" w:rsidP="006B1762">
      <w:pPr>
        <w:pStyle w:val="Paragraphedeliste"/>
        <w:numPr>
          <w:ilvl w:val="0"/>
          <w:numId w:val="32"/>
        </w:numPr>
        <w:spacing w:line="360" w:lineRule="auto"/>
        <w:ind w:left="360"/>
        <w:rPr>
          <w:sz w:val="32"/>
          <w:lang w:val="fr-CH"/>
        </w:rPr>
      </w:pPr>
      <w:r w:rsidRPr="006B1762">
        <w:rPr>
          <w:sz w:val="32"/>
          <w:lang w:val="fr-CH"/>
        </w:rPr>
        <w:t>La lecture sur place n’est plus autorisée jusqu’à nouvel avis.</w:t>
      </w:r>
    </w:p>
    <w:p w14:paraId="560561D7" w14:textId="77777777" w:rsidR="006641A0" w:rsidRPr="006641A0" w:rsidRDefault="006641A0" w:rsidP="006B1762">
      <w:pPr>
        <w:rPr>
          <w:lang w:val="fr-CH"/>
        </w:rPr>
      </w:pPr>
    </w:p>
    <w:p w14:paraId="278768B9" w14:textId="77777777" w:rsidR="006B1762" w:rsidRDefault="006B1762" w:rsidP="00F50E06">
      <w:pPr>
        <w:spacing w:before="240" w:after="240" w:line="240" w:lineRule="auto"/>
        <w:jc w:val="right"/>
        <w:rPr>
          <w:sz w:val="15"/>
          <w:szCs w:val="15"/>
          <w:lang w:val="fr-CH"/>
        </w:rPr>
      </w:pPr>
      <w:r>
        <w:rPr>
          <w:sz w:val="15"/>
          <w:szCs w:val="15"/>
          <w:lang w:val="fr-CH"/>
        </w:rPr>
        <w:t xml:space="preserve">Version </w:t>
      </w:r>
      <w:r w:rsidRPr="009B2A96">
        <w:rPr>
          <w:sz w:val="15"/>
          <w:szCs w:val="15"/>
          <w:lang w:val="fr-CH"/>
        </w:rPr>
        <w:t xml:space="preserve">du </w:t>
      </w:r>
      <w:r>
        <w:rPr>
          <w:sz w:val="15"/>
          <w:szCs w:val="15"/>
          <w:lang w:val="fr-CH"/>
        </w:rPr>
        <w:t>JJ.MM. AAAA</w:t>
      </w:r>
      <w:r w:rsidRPr="009B2A96">
        <w:rPr>
          <w:sz w:val="15"/>
          <w:szCs w:val="15"/>
          <w:lang w:val="fr-CH"/>
        </w:rPr>
        <w:t>/</w:t>
      </w:r>
      <w:r>
        <w:rPr>
          <w:sz w:val="15"/>
          <w:szCs w:val="15"/>
          <w:lang w:val="fr-CH"/>
        </w:rPr>
        <w:t>XX</w:t>
      </w:r>
    </w:p>
    <w:p w14:paraId="10C93F1A" w14:textId="77777777" w:rsidR="006641A0" w:rsidRDefault="006641A0" w:rsidP="006B1762">
      <w:pPr>
        <w:tabs>
          <w:tab w:val="left" w:pos="5670"/>
        </w:tabs>
        <w:autoSpaceDE w:val="0"/>
        <w:autoSpaceDN w:val="0"/>
        <w:adjustRightInd w:val="0"/>
        <w:spacing w:after="0" w:line="240" w:lineRule="auto"/>
        <w:rPr>
          <w:rFonts w:ascii="CenturyGothic" w:hAnsi="CenturyGothic" w:cs="CenturyGothic"/>
          <w:color w:val="000000"/>
          <w:szCs w:val="20"/>
          <w:lang w:val="fr-CH"/>
        </w:rPr>
      </w:pPr>
      <w:bookmarkStart w:id="2" w:name="_GoBack"/>
      <w:bookmarkEnd w:id="2"/>
    </w:p>
    <w:sectPr w:rsidR="006641A0" w:rsidSect="00280F8D">
      <w:footerReference w:type="even" r:id="rId18"/>
      <w:footerReference w:type="default" r:id="rId19"/>
      <w:pgSz w:w="11906" w:h="16838" w:code="9"/>
      <w:pgMar w:top="1418" w:right="1134" w:bottom="1134" w:left="1701" w:header="680"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ADFF38" w14:textId="77777777" w:rsidR="00233F0E" w:rsidRDefault="00233F0E">
      <w:r>
        <w:separator/>
      </w:r>
    </w:p>
  </w:endnote>
  <w:endnote w:type="continuationSeparator" w:id="0">
    <w:p w14:paraId="61800FF9" w14:textId="77777777" w:rsidR="00233F0E" w:rsidRDefault="00233F0E">
      <w:r>
        <w:continuationSeparator/>
      </w:r>
    </w:p>
  </w:endnote>
  <w:endnote w:type="continuationNotice" w:id="1">
    <w:p w14:paraId="39DB6AE2" w14:textId="77777777" w:rsidR="00233F0E" w:rsidRDefault="00233F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Goth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TEMQB+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299014"/>
      <w:docPartObj>
        <w:docPartGallery w:val="Page Numbers (Bottom of Page)"/>
        <w:docPartUnique/>
      </w:docPartObj>
    </w:sdtPr>
    <w:sdtEndPr/>
    <w:sdtContent>
      <w:p w14:paraId="6A23AC7F" w14:textId="77777777" w:rsidR="00C66715" w:rsidRDefault="00B51206">
        <w:pPr>
          <w:pStyle w:val="Pieddepage"/>
          <w:jc w:val="right"/>
        </w:pPr>
        <w:r>
          <w:fldChar w:fldCharType="begin"/>
        </w:r>
        <w:r>
          <w:instrText>PAGE   \* MERGEFORMAT</w:instrText>
        </w:r>
        <w:r>
          <w:fldChar w:fldCharType="separate"/>
        </w:r>
        <w:r>
          <w:rPr>
            <w:noProof/>
            <w:lang w:val="de-DE"/>
          </w:rPr>
          <w:t>12</w:t>
        </w:r>
        <w:r>
          <w:fldChar w:fldCharType="end"/>
        </w:r>
      </w:p>
    </w:sdtContent>
  </w:sdt>
  <w:p w14:paraId="759D7F17" w14:textId="77777777" w:rsidR="00C66715" w:rsidRDefault="00C6671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129823"/>
      <w:docPartObj>
        <w:docPartGallery w:val="Page Numbers (Bottom of Page)"/>
        <w:docPartUnique/>
      </w:docPartObj>
    </w:sdtPr>
    <w:sdtEndPr/>
    <w:sdtContent>
      <w:p w14:paraId="465DC2C8" w14:textId="54B5319F" w:rsidR="00B46AA7" w:rsidRDefault="00B46AA7">
        <w:pPr>
          <w:pStyle w:val="Pieddepage"/>
        </w:pPr>
        <w:r>
          <w:rPr>
            <w:noProof/>
            <w:lang w:val="fr-CH" w:eastAsia="fr-CH"/>
          </w:rPr>
          <mc:AlternateContent>
            <mc:Choice Requires="wps">
              <w:drawing>
                <wp:anchor distT="0" distB="0" distL="114300" distR="114300" simplePos="0" relativeHeight="251659264" behindDoc="0" locked="0" layoutInCell="0" allowOverlap="1" wp14:anchorId="0F38500A" wp14:editId="782589D8">
                  <wp:simplePos x="0" y="0"/>
                  <wp:positionH relativeFrom="rightMargin">
                    <wp:posOffset>-117551</wp:posOffset>
                  </wp:positionH>
                  <wp:positionV relativeFrom="bottomMargin">
                    <wp:posOffset>57099</wp:posOffset>
                  </wp:positionV>
                  <wp:extent cx="492658" cy="438912"/>
                  <wp:effectExtent l="0" t="0" r="22225" b="18415"/>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658" cy="438912"/>
                          </a:xfrm>
                          <a:prstGeom prst="foldedCorner">
                            <a:avLst>
                              <a:gd name="adj" fmla="val 34560"/>
                            </a:avLst>
                          </a:prstGeom>
                          <a:solidFill>
                            <a:srgbClr val="FFFFFF"/>
                          </a:solidFill>
                          <a:ln w="3175">
                            <a:solidFill>
                              <a:srgbClr val="808080"/>
                            </a:solidFill>
                            <a:round/>
                            <a:headEnd/>
                            <a:tailEnd/>
                          </a:ln>
                        </wps:spPr>
                        <wps:txbx>
                          <w:txbxContent>
                            <w:p w14:paraId="7E6347E7" w14:textId="10ECFE8F" w:rsidR="00B46AA7" w:rsidRPr="00B46AA7" w:rsidRDefault="00B46AA7">
                              <w:pPr>
                                <w:jc w:val="center"/>
                                <w:rPr>
                                  <w:sz w:val="40"/>
                                </w:rPr>
                              </w:pPr>
                              <w:r>
                                <w:rPr>
                                  <w:sz w:val="22"/>
                                  <w:szCs w:val="22"/>
                                </w:rPr>
                                <w:fldChar w:fldCharType="begin"/>
                              </w:r>
                              <w:r>
                                <w:instrText>PAGE    \* MERGEFORMAT</w:instrText>
                              </w:r>
                              <w:r>
                                <w:rPr>
                                  <w:sz w:val="22"/>
                                  <w:szCs w:val="22"/>
                                </w:rPr>
                                <w:fldChar w:fldCharType="separate"/>
                              </w:r>
                              <w:r w:rsidR="00F50E06" w:rsidRPr="00F50E06">
                                <w:rPr>
                                  <w:noProof/>
                                  <w:sz w:val="16"/>
                                  <w:szCs w:val="16"/>
                                  <w:lang w:val="fr-FR"/>
                                </w:rPr>
                                <w:t>5</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38500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left:0;text-align:left;margin-left:-9.25pt;margin-top:4.5pt;width:38.8pt;height:34.5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" o:allowincell="f" adj="14135" strokecolor="gray" strokeweight=".25pt">
                  <v:textbox>
                    <w:txbxContent>
                      <w:p w14:paraId="7E6347E7" w14:textId="10ECFE8F" w:rsidR="00B46AA7" w:rsidRPr="00B46AA7" w:rsidRDefault="00B46AA7">
                        <w:pPr>
                          <w:jc w:val="center"/>
                          <w:rPr>
                            <w:sz w:val="40"/>
                          </w:rPr>
                        </w:pPr>
                        <w:r>
                          <w:rPr>
                            <w:sz w:val="22"/>
                            <w:szCs w:val="22"/>
                          </w:rPr>
                          <w:fldChar w:fldCharType="begin"/>
                        </w:r>
                        <w:r>
                          <w:instrText>PAGE    \* MERGEFORMAT</w:instrText>
                        </w:r>
                        <w:r>
                          <w:rPr>
                            <w:sz w:val="22"/>
                            <w:szCs w:val="22"/>
                          </w:rPr>
                          <w:fldChar w:fldCharType="separate"/>
                        </w:r>
                        <w:r w:rsidR="00F50E06" w:rsidRPr="00F50E06">
                          <w:rPr>
                            <w:noProof/>
                            <w:sz w:val="16"/>
                            <w:szCs w:val="16"/>
                            <w:lang w:val="fr-FR"/>
                          </w:rPr>
                          <w:t>5</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428CD" w14:textId="77777777" w:rsidR="00233F0E" w:rsidRDefault="00233F0E">
      <w:pPr>
        <w:spacing w:before="160" w:after="0"/>
        <w:rPr>
          <w:sz w:val="18"/>
          <w:szCs w:val="18"/>
        </w:rPr>
      </w:pPr>
      <w:r>
        <w:rPr>
          <w:sz w:val="18"/>
          <w:szCs w:val="18"/>
        </w:rPr>
        <w:separator/>
      </w:r>
    </w:p>
  </w:footnote>
  <w:footnote w:type="continuationSeparator" w:id="0">
    <w:p w14:paraId="2D952904" w14:textId="77777777" w:rsidR="00233F0E" w:rsidRDefault="00233F0E">
      <w:r>
        <w:continuationSeparator/>
      </w:r>
    </w:p>
  </w:footnote>
  <w:footnote w:type="continuationNotice" w:id="1">
    <w:p w14:paraId="6B024E5C" w14:textId="77777777" w:rsidR="00233F0E" w:rsidRDefault="00233F0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1FEF"/>
    <w:multiLevelType w:val="hybridMultilevel"/>
    <w:tmpl w:val="12325D32"/>
    <w:lvl w:ilvl="0" w:tplc="080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0733A2"/>
    <w:multiLevelType w:val="multilevel"/>
    <w:tmpl w:val="3BE671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B8D6143"/>
    <w:multiLevelType w:val="hybridMultilevel"/>
    <w:tmpl w:val="007A8EF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F87701B"/>
    <w:multiLevelType w:val="hybridMultilevel"/>
    <w:tmpl w:val="12325D32"/>
    <w:lvl w:ilvl="0" w:tplc="080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F2FE9"/>
    <w:multiLevelType w:val="multilevel"/>
    <w:tmpl w:val="64E88C04"/>
    <w:lvl w:ilvl="0">
      <w:start w:val="1"/>
      <w:numFmt w:val="bullet"/>
      <w:lvlText w:val=""/>
      <w:lvlJc w:val="left"/>
      <w:pPr>
        <w:ind w:left="720" w:hanging="360"/>
      </w:pPr>
      <w:rPr>
        <w:rFonts w:ascii="Symbol" w:hAnsi="Symbol" w:cs="Symbol" w:hint="default"/>
        <w:lang w:val="fr-CH"/>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4C21002"/>
    <w:multiLevelType w:val="hybridMultilevel"/>
    <w:tmpl w:val="98B61D5C"/>
    <w:lvl w:ilvl="0" w:tplc="9E663E40">
      <w:start w:val="8"/>
      <w:numFmt w:val="bullet"/>
      <w:lvlText w:val=""/>
      <w:lvlJc w:val="left"/>
      <w:pPr>
        <w:ind w:left="1069" w:hanging="360"/>
      </w:pPr>
      <w:rPr>
        <w:rFonts w:ascii="Wingdings" w:hAnsi="Wingdings" w:cs="CenturyGothic"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A6C508A"/>
    <w:multiLevelType w:val="hybridMultilevel"/>
    <w:tmpl w:val="190EB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8639EA"/>
    <w:multiLevelType w:val="hybridMultilevel"/>
    <w:tmpl w:val="1ADA9DDE"/>
    <w:lvl w:ilvl="0" w:tplc="040C0001">
      <w:start w:val="1"/>
      <w:numFmt w:val="bullet"/>
      <w:lvlText w:val=""/>
      <w:lvlJc w:val="left"/>
      <w:pPr>
        <w:ind w:left="720" w:hanging="360"/>
      </w:pPr>
      <w:rPr>
        <w:rFonts w:ascii="Symbol" w:hAnsi="Symbol" w:cs="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FE3708F"/>
    <w:multiLevelType w:val="hybridMultilevel"/>
    <w:tmpl w:val="763A2F96"/>
    <w:lvl w:ilvl="0" w:tplc="CA1070E0">
      <w:start w:val="1"/>
      <w:numFmt w:val="lowerLetter"/>
      <w:pStyle w:val="Listea"/>
      <w:lvlText w:val="%1)"/>
      <w:lvlJc w:val="left"/>
      <w:pPr>
        <w:tabs>
          <w:tab w:val="num" w:pos="417"/>
        </w:tabs>
        <w:ind w:left="417" w:hanging="360"/>
      </w:p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7B3060"/>
    <w:multiLevelType w:val="hybridMultilevel"/>
    <w:tmpl w:val="03FE6F54"/>
    <w:lvl w:ilvl="0" w:tplc="B32C3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42D65"/>
    <w:multiLevelType w:val="multilevel"/>
    <w:tmpl w:val="782236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8E756E7"/>
    <w:multiLevelType w:val="multilevel"/>
    <w:tmpl w:val="6400E9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0C36485"/>
    <w:multiLevelType w:val="hybridMultilevel"/>
    <w:tmpl w:val="0A74539C"/>
    <w:lvl w:ilvl="0" w:tplc="9E663E40">
      <w:start w:val="8"/>
      <w:numFmt w:val="bullet"/>
      <w:lvlText w:val=""/>
      <w:lvlJc w:val="left"/>
      <w:pPr>
        <w:ind w:left="1069" w:hanging="360"/>
      </w:pPr>
      <w:rPr>
        <w:rFonts w:ascii="Wingdings" w:hAnsi="Wingdings" w:cs="CenturyGothic"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3" w15:restartNumberingAfterBreak="0">
    <w:nsid w:val="39BB0B9E"/>
    <w:multiLevelType w:val="hybridMultilevel"/>
    <w:tmpl w:val="69125E96"/>
    <w:lvl w:ilvl="0" w:tplc="9E663E40">
      <w:start w:val="8"/>
      <w:numFmt w:val="bullet"/>
      <w:lvlText w:val=""/>
      <w:lvlJc w:val="left"/>
      <w:pPr>
        <w:ind w:left="1069" w:hanging="360"/>
      </w:pPr>
      <w:rPr>
        <w:rFonts w:ascii="Wingdings" w:hAnsi="Wingdings" w:cs="CenturyGothic" w:hint="default"/>
        <w:color w:val="auto"/>
      </w:rPr>
    </w:lvl>
    <w:lvl w:ilvl="1" w:tplc="100C0003">
      <w:start w:val="1"/>
      <w:numFmt w:val="bullet"/>
      <w:lvlText w:val="o"/>
      <w:lvlJc w:val="left"/>
      <w:pPr>
        <w:ind w:left="1789" w:hanging="360"/>
      </w:pPr>
      <w:rPr>
        <w:rFonts w:ascii="Courier New" w:hAnsi="Courier New" w:cs="Courier New" w:hint="default"/>
      </w:rPr>
    </w:lvl>
    <w:lvl w:ilvl="2" w:tplc="100C0005">
      <w:start w:val="1"/>
      <w:numFmt w:val="bullet"/>
      <w:lvlText w:val=""/>
      <w:lvlJc w:val="left"/>
      <w:pPr>
        <w:ind w:left="2509" w:hanging="360"/>
      </w:pPr>
      <w:rPr>
        <w:rFonts w:ascii="Wingdings" w:hAnsi="Wingdings" w:hint="default"/>
      </w:rPr>
    </w:lvl>
    <w:lvl w:ilvl="3" w:tplc="100C0001" w:tentative="1">
      <w:start w:val="1"/>
      <w:numFmt w:val="bullet"/>
      <w:lvlText w:val=""/>
      <w:lvlJc w:val="left"/>
      <w:pPr>
        <w:ind w:left="3229" w:hanging="360"/>
      </w:pPr>
      <w:rPr>
        <w:rFonts w:ascii="Symbol" w:hAnsi="Symbol" w:hint="default"/>
      </w:rPr>
    </w:lvl>
    <w:lvl w:ilvl="4" w:tplc="100C0003" w:tentative="1">
      <w:start w:val="1"/>
      <w:numFmt w:val="bullet"/>
      <w:lvlText w:val="o"/>
      <w:lvlJc w:val="left"/>
      <w:pPr>
        <w:ind w:left="3949" w:hanging="360"/>
      </w:pPr>
      <w:rPr>
        <w:rFonts w:ascii="Courier New" w:hAnsi="Courier New" w:cs="Courier New" w:hint="default"/>
      </w:rPr>
    </w:lvl>
    <w:lvl w:ilvl="5" w:tplc="100C0005" w:tentative="1">
      <w:start w:val="1"/>
      <w:numFmt w:val="bullet"/>
      <w:lvlText w:val=""/>
      <w:lvlJc w:val="left"/>
      <w:pPr>
        <w:ind w:left="4669" w:hanging="360"/>
      </w:pPr>
      <w:rPr>
        <w:rFonts w:ascii="Wingdings" w:hAnsi="Wingdings" w:hint="default"/>
      </w:rPr>
    </w:lvl>
    <w:lvl w:ilvl="6" w:tplc="100C0001" w:tentative="1">
      <w:start w:val="1"/>
      <w:numFmt w:val="bullet"/>
      <w:lvlText w:val=""/>
      <w:lvlJc w:val="left"/>
      <w:pPr>
        <w:ind w:left="5389" w:hanging="360"/>
      </w:pPr>
      <w:rPr>
        <w:rFonts w:ascii="Symbol" w:hAnsi="Symbol" w:hint="default"/>
      </w:rPr>
    </w:lvl>
    <w:lvl w:ilvl="7" w:tplc="100C0003" w:tentative="1">
      <w:start w:val="1"/>
      <w:numFmt w:val="bullet"/>
      <w:lvlText w:val="o"/>
      <w:lvlJc w:val="left"/>
      <w:pPr>
        <w:ind w:left="6109" w:hanging="360"/>
      </w:pPr>
      <w:rPr>
        <w:rFonts w:ascii="Courier New" w:hAnsi="Courier New" w:cs="Courier New" w:hint="default"/>
      </w:rPr>
    </w:lvl>
    <w:lvl w:ilvl="8" w:tplc="100C0005" w:tentative="1">
      <w:start w:val="1"/>
      <w:numFmt w:val="bullet"/>
      <w:lvlText w:val=""/>
      <w:lvlJc w:val="left"/>
      <w:pPr>
        <w:ind w:left="6829" w:hanging="360"/>
      </w:pPr>
      <w:rPr>
        <w:rFonts w:ascii="Wingdings" w:hAnsi="Wingdings" w:hint="default"/>
      </w:rPr>
    </w:lvl>
  </w:abstractNum>
  <w:abstractNum w:abstractNumId="14" w15:restartNumberingAfterBreak="0">
    <w:nsid w:val="3A3E2EC3"/>
    <w:multiLevelType w:val="hybridMultilevel"/>
    <w:tmpl w:val="A45AA6F4"/>
    <w:lvl w:ilvl="0" w:tplc="DFFC7FF6">
      <w:start w:val="1"/>
      <w:numFmt w:val="bullet"/>
      <w:pStyle w:val="ListePunktII"/>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B44EE0"/>
    <w:multiLevelType w:val="hybridMultilevel"/>
    <w:tmpl w:val="E03C104E"/>
    <w:lvl w:ilvl="0" w:tplc="0AB89602">
      <w:start w:val="1"/>
      <w:numFmt w:val="bullet"/>
      <w:pStyle w:val="Aufzhlung3CDB"/>
      <w:lvlText w:val=""/>
      <w:lvlJc w:val="left"/>
      <w:pPr>
        <w:tabs>
          <w:tab w:val="num" w:pos="851"/>
        </w:tabs>
        <w:ind w:left="851"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86500D"/>
    <w:multiLevelType w:val="hybridMultilevel"/>
    <w:tmpl w:val="770A3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CF19EF"/>
    <w:multiLevelType w:val="hybridMultilevel"/>
    <w:tmpl w:val="56EE7BEA"/>
    <w:lvl w:ilvl="0" w:tplc="EF24BBCE">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8" w15:restartNumberingAfterBreak="0">
    <w:nsid w:val="40734399"/>
    <w:multiLevelType w:val="hybridMultilevel"/>
    <w:tmpl w:val="FE500430"/>
    <w:lvl w:ilvl="0" w:tplc="22F2E584">
      <w:start w:val="8"/>
      <w:numFmt w:val="bullet"/>
      <w:lvlText w:val=""/>
      <w:lvlJc w:val="left"/>
      <w:pPr>
        <w:ind w:left="1069" w:hanging="360"/>
      </w:pPr>
      <w:rPr>
        <w:rFonts w:ascii="Wingdings" w:hAnsi="Wingdings" w:cs="CenturyGothic"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54087CC3"/>
    <w:multiLevelType w:val="hybridMultilevel"/>
    <w:tmpl w:val="3AB0BC7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57F40645"/>
    <w:multiLevelType w:val="hybridMultilevel"/>
    <w:tmpl w:val="7056315E"/>
    <w:lvl w:ilvl="0" w:tplc="B0809C40">
      <w:start w:val="1"/>
      <w:numFmt w:val="decimal"/>
      <w:pStyle w:val="Liste1"/>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9E85881"/>
    <w:multiLevelType w:val="hybridMultilevel"/>
    <w:tmpl w:val="12325D32"/>
    <w:lvl w:ilvl="0" w:tplc="080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8827EC"/>
    <w:multiLevelType w:val="hybridMultilevel"/>
    <w:tmpl w:val="A4BC48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5D4A1FAC"/>
    <w:multiLevelType w:val="hybridMultilevel"/>
    <w:tmpl w:val="8A6013C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5FF61948"/>
    <w:multiLevelType w:val="singleLevel"/>
    <w:tmpl w:val="8370FEDE"/>
    <w:lvl w:ilvl="0">
      <w:start w:val="1"/>
      <w:numFmt w:val="bullet"/>
      <w:pStyle w:val="ListePunktI"/>
      <w:lvlText w:val=""/>
      <w:lvlJc w:val="left"/>
      <w:pPr>
        <w:tabs>
          <w:tab w:val="num" w:pos="360"/>
        </w:tabs>
        <w:ind w:left="284" w:hanging="284"/>
      </w:pPr>
      <w:rPr>
        <w:rFonts w:ascii="Symbol" w:hAnsi="Symbol" w:hint="default"/>
      </w:rPr>
    </w:lvl>
  </w:abstractNum>
  <w:abstractNum w:abstractNumId="25" w15:restartNumberingAfterBreak="0">
    <w:nsid w:val="681531F3"/>
    <w:multiLevelType w:val="hybridMultilevel"/>
    <w:tmpl w:val="BED69CB2"/>
    <w:lvl w:ilvl="0" w:tplc="D2906A1A">
      <w:start w:val="1"/>
      <w:numFmt w:val="bullet"/>
      <w:pStyle w:val="Paragraphedeliste"/>
      <w:lvlText w:val=""/>
      <w:lvlJc w:val="left"/>
      <w:pPr>
        <w:ind w:left="720" w:hanging="360"/>
      </w:pPr>
      <w:rPr>
        <w:rFonts w:ascii="Symbol" w:hAnsi="Symbol" w:hint="default"/>
        <w:lang w:val="fr-CH"/>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0FB1281"/>
    <w:multiLevelType w:val="multilevel"/>
    <w:tmpl w:val="2FCAC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392017B"/>
    <w:multiLevelType w:val="hybridMultilevel"/>
    <w:tmpl w:val="DB5CE1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8" w15:restartNumberingAfterBreak="0">
    <w:nsid w:val="77222CB9"/>
    <w:multiLevelType w:val="hybridMultilevel"/>
    <w:tmpl w:val="C458DF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7CD5505B"/>
    <w:multiLevelType w:val="hybridMultilevel"/>
    <w:tmpl w:val="0A4EC6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15:restartNumberingAfterBreak="0">
    <w:nsid w:val="7E9439C2"/>
    <w:multiLevelType w:val="hybridMultilevel"/>
    <w:tmpl w:val="5984B344"/>
    <w:lvl w:ilvl="0" w:tplc="EDDA62C2">
      <w:start w:val="1"/>
      <w:numFmt w:val="bullet"/>
      <w:pStyle w:val="ListeStrichII"/>
      <w:lvlText w:val="-"/>
      <w:lvlJc w:val="left"/>
      <w:pPr>
        <w:tabs>
          <w:tab w:val="num" w:pos="644"/>
        </w:tabs>
        <w:ind w:left="568"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8"/>
  </w:num>
  <w:num w:numId="3">
    <w:abstractNumId w:val="24"/>
  </w:num>
  <w:num w:numId="4">
    <w:abstractNumId w:val="14"/>
  </w:num>
  <w:num w:numId="5">
    <w:abstractNumId w:val="30"/>
  </w:num>
  <w:num w:numId="6">
    <w:abstractNumId w:val="15"/>
  </w:num>
  <w:num w:numId="7">
    <w:abstractNumId w:val="19"/>
  </w:num>
  <w:num w:numId="8">
    <w:abstractNumId w:val="25"/>
  </w:num>
  <w:num w:numId="9">
    <w:abstractNumId w:val="2"/>
  </w:num>
  <w:num w:numId="10">
    <w:abstractNumId w:val="16"/>
  </w:num>
  <w:num w:numId="11">
    <w:abstractNumId w:val="6"/>
  </w:num>
  <w:num w:numId="12">
    <w:abstractNumId w:val="27"/>
  </w:num>
  <w:num w:numId="13">
    <w:abstractNumId w:val="9"/>
  </w:num>
  <w:num w:numId="14">
    <w:abstractNumId w:val="21"/>
  </w:num>
  <w:num w:numId="15">
    <w:abstractNumId w:val="0"/>
  </w:num>
  <w:num w:numId="16">
    <w:abstractNumId w:val="3"/>
  </w:num>
  <w:num w:numId="17">
    <w:abstractNumId w:val="22"/>
  </w:num>
  <w:num w:numId="18">
    <w:abstractNumId w:val="17"/>
  </w:num>
  <w:num w:numId="19">
    <w:abstractNumId w:val="4"/>
  </w:num>
  <w:num w:numId="20">
    <w:abstractNumId w:val="1"/>
  </w:num>
  <w:num w:numId="21">
    <w:abstractNumId w:val="11"/>
  </w:num>
  <w:num w:numId="22">
    <w:abstractNumId w:val="10"/>
  </w:num>
  <w:num w:numId="23">
    <w:abstractNumId w:val="26"/>
  </w:num>
  <w:num w:numId="24">
    <w:abstractNumId w:val="28"/>
  </w:num>
  <w:num w:numId="25">
    <w:abstractNumId w:val="25"/>
  </w:num>
  <w:num w:numId="26">
    <w:abstractNumId w:val="7"/>
  </w:num>
  <w:num w:numId="27">
    <w:abstractNumId w:val="29"/>
  </w:num>
  <w:num w:numId="28">
    <w:abstractNumId w:val="23"/>
  </w:num>
  <w:num w:numId="29">
    <w:abstractNumId w:val="13"/>
  </w:num>
  <w:num w:numId="30">
    <w:abstractNumId w:val="12"/>
  </w:num>
  <w:num w:numId="31">
    <w:abstractNumId w:val="18"/>
  </w:num>
  <w:num w:numId="32">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9"/>
  <w:autoHyphenation/>
  <w:consecutiveHyphenLimit w:val="4"/>
  <w:hyphenationZone w:val="278"/>
  <w:doNotHyphenateCaps/>
  <w:drawingGridHorizontalSpacing w:val="110"/>
  <w:displayHorizontalDrawingGridEvery w:val="2"/>
  <w:doNotShadeFormData/>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715"/>
    <w:rsid w:val="00011444"/>
    <w:rsid w:val="00015CD5"/>
    <w:rsid w:val="00022715"/>
    <w:rsid w:val="00092377"/>
    <w:rsid w:val="0012441D"/>
    <w:rsid w:val="00165680"/>
    <w:rsid w:val="00173623"/>
    <w:rsid w:val="0018062F"/>
    <w:rsid w:val="001924C2"/>
    <w:rsid w:val="0019509C"/>
    <w:rsid w:val="001B2683"/>
    <w:rsid w:val="001B34BD"/>
    <w:rsid w:val="001D46C4"/>
    <w:rsid w:val="001F1089"/>
    <w:rsid w:val="001F175B"/>
    <w:rsid w:val="00233F0E"/>
    <w:rsid w:val="00252495"/>
    <w:rsid w:val="0025499F"/>
    <w:rsid w:val="00280F8D"/>
    <w:rsid w:val="002908F3"/>
    <w:rsid w:val="002B26EE"/>
    <w:rsid w:val="003268E7"/>
    <w:rsid w:val="003855D2"/>
    <w:rsid w:val="0038703C"/>
    <w:rsid w:val="003C2833"/>
    <w:rsid w:val="00410248"/>
    <w:rsid w:val="00414F98"/>
    <w:rsid w:val="00420AAA"/>
    <w:rsid w:val="00421C2B"/>
    <w:rsid w:val="0047122C"/>
    <w:rsid w:val="00490621"/>
    <w:rsid w:val="004A0AAC"/>
    <w:rsid w:val="00527E25"/>
    <w:rsid w:val="00557833"/>
    <w:rsid w:val="005642D3"/>
    <w:rsid w:val="005A6F16"/>
    <w:rsid w:val="005E4D6A"/>
    <w:rsid w:val="005F276F"/>
    <w:rsid w:val="00610F4D"/>
    <w:rsid w:val="00616D39"/>
    <w:rsid w:val="00655324"/>
    <w:rsid w:val="006641A0"/>
    <w:rsid w:val="0069427B"/>
    <w:rsid w:val="006B1762"/>
    <w:rsid w:val="00713A41"/>
    <w:rsid w:val="00715CEB"/>
    <w:rsid w:val="00761D41"/>
    <w:rsid w:val="0078422A"/>
    <w:rsid w:val="0078550D"/>
    <w:rsid w:val="00800AD7"/>
    <w:rsid w:val="00806BDD"/>
    <w:rsid w:val="00896959"/>
    <w:rsid w:val="00897BC5"/>
    <w:rsid w:val="009457C4"/>
    <w:rsid w:val="00955A6E"/>
    <w:rsid w:val="009B2A96"/>
    <w:rsid w:val="00A273C9"/>
    <w:rsid w:val="00A3631E"/>
    <w:rsid w:val="00A630E1"/>
    <w:rsid w:val="00A87500"/>
    <w:rsid w:val="00A931C9"/>
    <w:rsid w:val="00AD163D"/>
    <w:rsid w:val="00AE67FD"/>
    <w:rsid w:val="00AF0C70"/>
    <w:rsid w:val="00B11CFC"/>
    <w:rsid w:val="00B46AA7"/>
    <w:rsid w:val="00B51206"/>
    <w:rsid w:val="00B57CA1"/>
    <w:rsid w:val="00B60F61"/>
    <w:rsid w:val="00BA6ED3"/>
    <w:rsid w:val="00BC4324"/>
    <w:rsid w:val="00BF1213"/>
    <w:rsid w:val="00C66715"/>
    <w:rsid w:val="00C96ACA"/>
    <w:rsid w:val="00CF09B5"/>
    <w:rsid w:val="00D0636C"/>
    <w:rsid w:val="00DD35E2"/>
    <w:rsid w:val="00DE1CCC"/>
    <w:rsid w:val="00E012E1"/>
    <w:rsid w:val="00E06DF6"/>
    <w:rsid w:val="00E71ED8"/>
    <w:rsid w:val="00E76237"/>
    <w:rsid w:val="00E84ED9"/>
    <w:rsid w:val="00E92226"/>
    <w:rsid w:val="00EB0FF1"/>
    <w:rsid w:val="00EB23D3"/>
    <w:rsid w:val="00ED53AC"/>
    <w:rsid w:val="00F10FF8"/>
    <w:rsid w:val="00F208C1"/>
    <w:rsid w:val="00F50E0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49176E6"/>
  <w15:docId w15:val="{40859427-019A-43AF-A87F-B6E1E1764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60" w:lineRule="atLeast"/>
      <w:jc w:val="both"/>
    </w:pPr>
    <w:rPr>
      <w:rFonts w:ascii="Arial" w:hAnsi="Arial"/>
      <w:szCs w:val="24"/>
      <w:lang w:eastAsia="en-US"/>
    </w:rPr>
  </w:style>
  <w:style w:type="paragraph" w:styleId="Titre1">
    <w:name w:val="heading 1"/>
    <w:basedOn w:val="Normal"/>
    <w:next w:val="Normal"/>
    <w:link w:val="Titre1Car"/>
    <w:qFormat/>
    <w:pPr>
      <w:keepNext/>
      <w:pBdr>
        <w:bottom w:val="single" w:sz="4" w:space="1" w:color="FF0000"/>
      </w:pBdr>
      <w:suppressAutoHyphens/>
      <w:spacing w:before="360"/>
      <w:outlineLvl w:val="0"/>
    </w:pPr>
    <w:rPr>
      <w:bCs/>
      <w:caps/>
      <w:color w:val="FF0000"/>
      <w:sz w:val="28"/>
    </w:rPr>
  </w:style>
  <w:style w:type="paragraph" w:styleId="Titre2">
    <w:name w:val="heading 2"/>
    <w:basedOn w:val="Titre1"/>
    <w:next w:val="Normal"/>
    <w:qFormat/>
    <w:pPr>
      <w:outlineLvl w:val="1"/>
    </w:pPr>
    <w:rPr>
      <w:bCs w:val="0"/>
      <w:caps w:val="0"/>
      <w:sz w:val="22"/>
    </w:rPr>
  </w:style>
  <w:style w:type="paragraph" w:styleId="Titre3">
    <w:name w:val="heading 3"/>
    <w:basedOn w:val="Titre2"/>
    <w:next w:val="Normal"/>
    <w:qFormat/>
    <w:pPr>
      <w:numPr>
        <w:ilvl w:val="2"/>
      </w:numPr>
      <w:pBdr>
        <w:bottom w:val="none" w:sz="0" w:space="0" w:color="auto"/>
      </w:pBdr>
      <w:outlineLvl w:val="2"/>
    </w:pPr>
    <w:rPr>
      <w:rFonts w:cs="Arial"/>
      <w:bCs/>
      <w:szCs w:val="26"/>
    </w:rPr>
  </w:style>
  <w:style w:type="paragraph" w:styleId="Titre4">
    <w:name w:val="heading 4"/>
    <w:aliases w:val="fett"/>
    <w:basedOn w:val="Titre3"/>
    <w:next w:val="Normal"/>
    <w:qFormat/>
    <w:pPr>
      <w:numPr>
        <w:ilvl w:val="0"/>
      </w:numPr>
      <w:tabs>
        <w:tab w:val="left" w:pos="1429"/>
      </w:tabs>
      <w:outlineLvl w:val="3"/>
    </w:pPr>
    <w:rPr>
      <w:bCs w:val="0"/>
      <w:szCs w:val="28"/>
    </w:rPr>
  </w:style>
  <w:style w:type="paragraph" w:styleId="Titre5">
    <w:name w:val="heading 5"/>
    <w:aliases w:val="kursiv"/>
    <w:basedOn w:val="Titre4"/>
    <w:next w:val="Normal"/>
    <w:qFormat/>
    <w:pPr>
      <w:outlineLvl w:val="4"/>
    </w:pPr>
    <w:rPr>
      <w:b/>
      <w:bCs/>
      <w:i/>
      <w:iCs/>
      <w:szCs w:val="26"/>
    </w:rPr>
  </w:style>
  <w:style w:type="paragraph" w:styleId="Titre6">
    <w:name w:val="heading 6"/>
    <w:basedOn w:val="Titre5"/>
    <w:next w:val="Normal"/>
    <w:qFormat/>
    <w:pPr>
      <w:outlineLvl w:val="5"/>
    </w:pPr>
    <w:rPr>
      <w:bCs w:val="0"/>
      <w:i w:val="0"/>
      <w:szCs w:val="22"/>
    </w:rPr>
  </w:style>
  <w:style w:type="paragraph" w:styleId="Titre7">
    <w:name w:val="heading 7"/>
    <w:basedOn w:val="Titre6"/>
    <w:next w:val="Normal"/>
    <w:qFormat/>
    <w:pPr>
      <w:tabs>
        <w:tab w:val="clear" w:pos="1429"/>
        <w:tab w:val="left" w:pos="1979"/>
      </w:tabs>
      <w:outlineLvl w:val="6"/>
    </w:pPr>
  </w:style>
  <w:style w:type="paragraph" w:styleId="Titre8">
    <w:name w:val="heading 8"/>
    <w:basedOn w:val="Titre7"/>
    <w:next w:val="Normal"/>
    <w:qFormat/>
    <w:pPr>
      <w:outlineLvl w:val="7"/>
    </w:pPr>
    <w:rPr>
      <w:iCs w:val="0"/>
    </w:rPr>
  </w:style>
  <w:style w:type="paragraph" w:styleId="Titre9">
    <w:name w:val="heading 9"/>
    <w:basedOn w:val="Titre8"/>
    <w:next w:val="Normal"/>
    <w:qFormat/>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pPr>
      <w:spacing w:before="60"/>
    </w:pPr>
    <w:rPr>
      <w:sz w:val="18"/>
      <w:szCs w:val="20"/>
    </w:rPr>
  </w:style>
  <w:style w:type="paragraph" w:customStyle="1" w:styleId="zzAdresse">
    <w:name w:val="zz Adresse"/>
    <w:pPr>
      <w:spacing w:line="260" w:lineRule="exact"/>
    </w:pPr>
    <w:rPr>
      <w:rFonts w:ascii="Arial" w:hAnsi="Arial"/>
      <w:noProof/>
      <w:szCs w:val="24"/>
      <w:lang w:eastAsia="en-US"/>
    </w:rPr>
  </w:style>
  <w:style w:type="character" w:styleId="Appelnotedebasdep">
    <w:name w:val="footnote reference"/>
    <w:basedOn w:val="Policepardfaut"/>
    <w:uiPriority w:val="99"/>
    <w:semiHidden/>
    <w:rPr>
      <w:rFonts w:ascii="Arial" w:hAnsi="Arial"/>
      <w:sz w:val="18"/>
      <w:vertAlign w:val="superscript"/>
    </w:rPr>
  </w:style>
  <w:style w:type="paragraph" w:customStyle="1" w:styleId="ListeStrichI">
    <w:name w:val="Liste Strich I"/>
    <w:basedOn w:val="Normal"/>
    <w:rPr>
      <w:szCs w:val="20"/>
      <w:lang w:eastAsia="de-DE"/>
    </w:rPr>
  </w:style>
  <w:style w:type="paragraph" w:customStyle="1" w:styleId="ListePunktI">
    <w:name w:val="Liste Punkt I"/>
    <w:basedOn w:val="ListeStrichI"/>
    <w:pPr>
      <w:numPr>
        <w:numId w:val="3"/>
      </w:numPr>
    </w:pPr>
  </w:style>
  <w:style w:type="paragraph" w:customStyle="1" w:styleId="ListeStrichII">
    <w:name w:val="Liste Strich II"/>
    <w:basedOn w:val="ListeStrichI"/>
    <w:pPr>
      <w:numPr>
        <w:numId w:val="5"/>
      </w:numPr>
    </w:pPr>
  </w:style>
  <w:style w:type="paragraph" w:customStyle="1" w:styleId="ListePunktII">
    <w:name w:val="Liste Punkt II"/>
    <w:basedOn w:val="ListeStrichII"/>
    <w:pPr>
      <w:numPr>
        <w:numId w:val="4"/>
      </w:numPr>
    </w:pPr>
  </w:style>
  <w:style w:type="paragraph" w:customStyle="1" w:styleId="Tabellentext">
    <w:name w:val="Tabellentext"/>
    <w:basedOn w:val="Normal"/>
    <w:pPr>
      <w:spacing w:before="60" w:after="20"/>
      <w:ind w:left="57" w:right="57"/>
    </w:pPr>
  </w:style>
  <w:style w:type="paragraph" w:customStyle="1" w:styleId="Tabellentitel">
    <w:name w:val="Tabellentitel"/>
    <w:basedOn w:val="Normal"/>
    <w:pPr>
      <w:spacing w:before="60" w:after="20"/>
      <w:ind w:left="57" w:right="57"/>
    </w:pPr>
    <w:rPr>
      <w:b/>
    </w:rPr>
  </w:style>
  <w:style w:type="paragraph" w:customStyle="1" w:styleId="TitelI">
    <w:name w:val="Titel I"/>
    <w:basedOn w:val="Titre1"/>
    <w:next w:val="Normal"/>
    <w:pPr>
      <w:outlineLvl w:val="9"/>
    </w:pPr>
    <w:rPr>
      <w:szCs w:val="20"/>
      <w:lang w:eastAsia="de-DE"/>
    </w:rPr>
  </w:style>
  <w:style w:type="paragraph" w:customStyle="1" w:styleId="TitelII">
    <w:name w:val="Titel II"/>
    <w:basedOn w:val="Titre2"/>
    <w:next w:val="Normal"/>
    <w:pPr>
      <w:outlineLvl w:val="9"/>
    </w:pPr>
    <w:rPr>
      <w:sz w:val="24"/>
      <w:szCs w:val="20"/>
      <w:lang w:eastAsia="de-DE"/>
    </w:rPr>
  </w:style>
  <w:style w:type="paragraph" w:styleId="TM1">
    <w:name w:val="toc 1"/>
    <w:basedOn w:val="Normal"/>
    <w:next w:val="Normal"/>
    <w:semiHidden/>
    <w:pPr>
      <w:tabs>
        <w:tab w:val="right" w:leader="dot" w:pos="9072"/>
      </w:tabs>
      <w:suppressAutoHyphens/>
      <w:spacing w:before="180"/>
      <w:ind w:left="624" w:hanging="624"/>
    </w:pPr>
    <w:rPr>
      <w:b/>
      <w:noProof/>
    </w:rPr>
  </w:style>
  <w:style w:type="paragraph" w:styleId="TM2">
    <w:name w:val="toc 2"/>
    <w:basedOn w:val="TM1"/>
    <w:next w:val="Normal"/>
    <w:semiHidden/>
    <w:pPr>
      <w:spacing w:before="60" w:after="60"/>
    </w:pPr>
    <w:rPr>
      <w:b w:val="0"/>
    </w:rPr>
  </w:style>
  <w:style w:type="paragraph" w:styleId="TM3">
    <w:name w:val="toc 3"/>
    <w:basedOn w:val="TM2"/>
    <w:next w:val="Normal"/>
    <w:semiHidden/>
    <w:pPr>
      <w:ind w:left="907" w:hanging="907"/>
    </w:pPr>
  </w:style>
  <w:style w:type="paragraph" w:styleId="TM4">
    <w:name w:val="toc 4"/>
    <w:basedOn w:val="TM3"/>
    <w:next w:val="Normal"/>
    <w:semiHidden/>
  </w:style>
  <w:style w:type="paragraph" w:styleId="TM5">
    <w:name w:val="toc 5"/>
    <w:basedOn w:val="TM4"/>
    <w:next w:val="Normal"/>
    <w:semiHidden/>
  </w:style>
  <w:style w:type="paragraph" w:styleId="TM6">
    <w:name w:val="toc 6"/>
    <w:basedOn w:val="TM5"/>
    <w:next w:val="Normal"/>
    <w:semiHidden/>
  </w:style>
  <w:style w:type="paragraph" w:styleId="TM7">
    <w:name w:val="toc 7"/>
    <w:basedOn w:val="TM6"/>
    <w:next w:val="Normal"/>
    <w:semiHidden/>
    <w:pPr>
      <w:ind w:left="454"/>
    </w:pPr>
  </w:style>
  <w:style w:type="paragraph" w:styleId="TM8">
    <w:name w:val="toc 8"/>
    <w:basedOn w:val="TM7"/>
    <w:next w:val="Normal"/>
    <w:semiHidden/>
  </w:style>
  <w:style w:type="paragraph" w:styleId="TM9">
    <w:name w:val="toc 9"/>
    <w:basedOn w:val="TM8"/>
    <w:next w:val="Normal"/>
    <w:semiHidden/>
  </w:style>
  <w:style w:type="paragraph" w:customStyle="1" w:styleId="zzZusatzformatI">
    <w:name w:val="zz Zusatzformat I"/>
    <w:pPr>
      <w:spacing w:line="260" w:lineRule="exact"/>
    </w:pPr>
    <w:rPr>
      <w:rFonts w:ascii="Arial" w:hAnsi="Arial"/>
      <w:szCs w:val="24"/>
      <w:lang w:eastAsia="en-US"/>
    </w:rPr>
  </w:style>
  <w:style w:type="paragraph" w:customStyle="1" w:styleId="zzZusatzformatIfett">
    <w:name w:val="zz Zusatzformat I fett"/>
    <w:basedOn w:val="zzZusatzformatI"/>
    <w:next w:val="Normal"/>
    <w:rPr>
      <w:b/>
      <w:sz w:val="22"/>
    </w:rPr>
  </w:style>
  <w:style w:type="paragraph" w:customStyle="1" w:styleId="zzZusatzformatII">
    <w:name w:val="zz Zusatzformat II"/>
    <w:basedOn w:val="Normal"/>
    <w:next w:val="zzZusatzformatI"/>
    <w:pPr>
      <w:spacing w:before="360"/>
    </w:pPr>
    <w:rPr>
      <w:b/>
      <w:sz w:val="28"/>
    </w:rPr>
  </w:style>
  <w:style w:type="paragraph" w:customStyle="1" w:styleId="zzPost">
    <w:name w:val="zz Post"/>
    <w:next w:val="Normal"/>
    <w:pPr>
      <w:spacing w:after="140" w:line="200" w:lineRule="exact"/>
    </w:pPr>
    <w:rPr>
      <w:rFonts w:ascii="Arial" w:hAnsi="Arial"/>
      <w:sz w:val="14"/>
      <w:u w:val="single"/>
    </w:rPr>
  </w:style>
  <w:style w:type="paragraph" w:customStyle="1" w:styleId="zzRef">
    <w:name w:val="zz Ref"/>
    <w:next w:val="Normal"/>
    <w:pPr>
      <w:spacing w:line="200" w:lineRule="exact"/>
    </w:pPr>
    <w:rPr>
      <w:rFonts w:ascii="Arial" w:hAnsi="Arial"/>
      <w:sz w:val="15"/>
    </w:rPr>
  </w:style>
  <w:style w:type="paragraph" w:customStyle="1" w:styleId="zzZustellvermerke">
    <w:name w:val="zz Zustellvermerke"/>
    <w:pPr>
      <w:spacing w:line="260" w:lineRule="exact"/>
    </w:pPr>
    <w:rPr>
      <w:rFonts w:ascii="Arial" w:hAnsi="Arial"/>
      <w:b/>
      <w:szCs w:val="11"/>
      <w:lang w:eastAsia="en-US"/>
    </w:rPr>
  </w:style>
  <w:style w:type="paragraph" w:customStyle="1" w:styleId="zzKopfDept">
    <w:name w:val="zz KopfDept"/>
    <w:next w:val="Normal"/>
    <w:pPr>
      <w:suppressAutoHyphens/>
      <w:spacing w:after="100" w:line="200" w:lineRule="exact"/>
      <w:contextualSpacing/>
    </w:pPr>
    <w:rPr>
      <w:rFonts w:ascii="Arial" w:hAnsi="Arial"/>
      <w:noProof/>
      <w:sz w:val="15"/>
    </w:rPr>
  </w:style>
  <w:style w:type="paragraph" w:customStyle="1" w:styleId="zzKopfFett">
    <w:name w:val="zz KopfFett"/>
    <w:next w:val="Normal"/>
    <w:pPr>
      <w:suppressAutoHyphens/>
      <w:spacing w:line="200" w:lineRule="exact"/>
    </w:pPr>
    <w:rPr>
      <w:rFonts w:ascii="Arial" w:hAnsi="Arial"/>
      <w:b/>
      <w:noProof/>
      <w:sz w:val="15"/>
    </w:rPr>
  </w:style>
  <w:style w:type="paragraph" w:customStyle="1" w:styleId="zzKopfOE">
    <w:name w:val="zz KopfOE"/>
    <w:pPr>
      <w:spacing w:line="200" w:lineRule="exact"/>
    </w:pPr>
    <w:rPr>
      <w:rFonts w:ascii="Arial" w:hAnsi="Arial"/>
      <w:noProof/>
      <w:sz w:val="15"/>
      <w:szCs w:val="24"/>
      <w:lang w:eastAsia="de-DE"/>
    </w:rPr>
  </w:style>
  <w:style w:type="paragraph" w:customStyle="1" w:styleId="zzPfad">
    <w:name w:val="zz Pfad"/>
    <w:basedOn w:val="Normal"/>
    <w:pPr>
      <w:tabs>
        <w:tab w:val="center" w:pos="4320"/>
        <w:tab w:val="right" w:pos="8640"/>
      </w:tabs>
      <w:spacing w:after="0" w:line="160" w:lineRule="exact"/>
    </w:pPr>
    <w:rPr>
      <w:bCs/>
      <w:noProof/>
      <w:sz w:val="14"/>
      <w:lang w:eastAsia="de-DE"/>
    </w:rPr>
  </w:style>
  <w:style w:type="paragraph" w:customStyle="1" w:styleId="zzFussAdr">
    <w:name w:val="zz FussAdr"/>
    <w:pPr>
      <w:spacing w:line="200" w:lineRule="exact"/>
    </w:pPr>
    <w:rPr>
      <w:rFonts w:ascii="Arial" w:hAnsi="Arial"/>
      <w:noProof/>
      <w:sz w:val="15"/>
      <w:szCs w:val="24"/>
      <w:lang w:eastAsia="de-DE"/>
    </w:rPr>
  </w:style>
  <w:style w:type="paragraph" w:customStyle="1" w:styleId="zzSeite">
    <w:name w:val="zz Seite"/>
    <w:pPr>
      <w:spacing w:line="200" w:lineRule="exact"/>
      <w:jc w:val="right"/>
    </w:pPr>
    <w:rPr>
      <w:rFonts w:ascii="Arial" w:hAnsi="Arial"/>
      <w:sz w:val="14"/>
      <w:szCs w:val="24"/>
      <w:lang w:eastAsia="en-US"/>
    </w:rPr>
  </w:style>
  <w:style w:type="character" w:styleId="Lienhypertexte">
    <w:name w:val="Hyperlink"/>
    <w:basedOn w:val="Policepardfaut"/>
    <w:uiPriority w:val="99"/>
    <w:rPr>
      <w:color w:val="0000FF"/>
      <w:u w:val="single"/>
    </w:rPr>
  </w:style>
  <w:style w:type="paragraph" w:customStyle="1" w:styleId="Liste1">
    <w:name w:val="Liste 1)"/>
    <w:pPr>
      <w:numPr>
        <w:numId w:val="1"/>
      </w:numPr>
      <w:spacing w:after="120" w:line="260" w:lineRule="exact"/>
    </w:pPr>
    <w:rPr>
      <w:rFonts w:ascii="Arial" w:hAnsi="Arial"/>
      <w:sz w:val="22"/>
      <w:lang w:eastAsia="en-US"/>
    </w:rPr>
  </w:style>
  <w:style w:type="paragraph" w:customStyle="1" w:styleId="Listea">
    <w:name w:val="Liste a)"/>
    <w:pPr>
      <w:numPr>
        <w:numId w:val="2"/>
      </w:numPr>
      <w:spacing w:after="120" w:line="260" w:lineRule="exact"/>
    </w:pPr>
    <w:rPr>
      <w:rFonts w:ascii="Arial" w:hAnsi="Arial"/>
      <w:sz w:val="22"/>
      <w:lang w:eastAsia="en-US"/>
    </w:rPr>
  </w:style>
  <w:style w:type="paragraph" w:styleId="Lgende">
    <w:name w:val="caption"/>
    <w:basedOn w:val="Normal"/>
    <w:next w:val="Normal"/>
    <w:qFormat/>
    <w:pPr>
      <w:spacing w:before="180"/>
    </w:pPr>
    <w:rPr>
      <w:bCs/>
      <w:szCs w:val="20"/>
    </w:rPr>
  </w:style>
  <w:style w:type="paragraph" w:styleId="Tabledesillustrations">
    <w:name w:val="table of figures"/>
    <w:basedOn w:val="Normal"/>
    <w:next w:val="Normal"/>
    <w:semiHidden/>
    <w:pPr>
      <w:tabs>
        <w:tab w:val="right" w:leader="dot" w:pos="9072"/>
      </w:tabs>
      <w:spacing w:before="60" w:after="60"/>
    </w:pPr>
  </w:style>
  <w:style w:type="paragraph" w:customStyle="1" w:styleId="zzForm">
    <w:name w:val="zz Form"/>
    <w:basedOn w:val="Normal"/>
    <w:pPr>
      <w:spacing w:line="240" w:lineRule="auto"/>
    </w:pPr>
    <w:rPr>
      <w:sz w:val="15"/>
      <w:szCs w:val="20"/>
      <w:lang w:eastAsia="de-CH"/>
    </w:rPr>
  </w:style>
  <w:style w:type="paragraph" w:styleId="Titre">
    <w:name w:val="Title"/>
    <w:basedOn w:val="Normal"/>
    <w:next w:val="Normal"/>
    <w:link w:val="TitreCar"/>
    <w:uiPriority w:val="10"/>
    <w:qFormat/>
    <w:pPr>
      <w:spacing w:line="480" w:lineRule="exact"/>
      <w:outlineLvl w:val="0"/>
    </w:pPr>
    <w:rPr>
      <w:rFonts w:cs="Arial"/>
      <w:bCs/>
      <w:caps/>
      <w:color w:val="FF0000"/>
      <w:kern w:val="28"/>
      <w:sz w:val="42"/>
      <w:szCs w:val="32"/>
      <w:lang w:eastAsia="de-CH"/>
    </w:rPr>
  </w:style>
  <w:style w:type="paragraph" w:customStyle="1" w:styleId="Platzhalter">
    <w:name w:val="Platzhalter"/>
    <w:basedOn w:val="Normal"/>
    <w:next w:val="Normal"/>
    <w:pPr>
      <w:spacing w:line="240" w:lineRule="auto"/>
    </w:pPr>
    <w:rPr>
      <w:sz w:val="2"/>
      <w:szCs w:val="2"/>
      <w:lang w:eastAsia="de-CH"/>
    </w:rPr>
  </w:style>
  <w:style w:type="paragraph" w:customStyle="1" w:styleId="Tabellentextklein">
    <w:name w:val="Tabellentext klein"/>
    <w:basedOn w:val="Tabellentext"/>
    <w:pPr>
      <w:spacing w:before="20" w:after="0" w:line="180" w:lineRule="atLeast"/>
    </w:pPr>
    <w:rPr>
      <w:sz w:val="18"/>
    </w:rPr>
  </w:style>
  <w:style w:type="paragraph" w:customStyle="1" w:styleId="Tabellentitelklein">
    <w:name w:val="Tabellentitel klein"/>
    <w:basedOn w:val="Tabellentitel"/>
    <w:pPr>
      <w:spacing w:before="20" w:after="0" w:line="180" w:lineRule="atLeast"/>
    </w:pPr>
    <w:rPr>
      <w:sz w:val="18"/>
    </w:rPr>
  </w:style>
  <w:style w:type="paragraph" w:customStyle="1" w:styleId="zzHaupttitel">
    <w:name w:val="zz Haupttitel"/>
    <w:pPr>
      <w:spacing w:line="480" w:lineRule="exact"/>
    </w:pPr>
    <w:rPr>
      <w:rFonts w:ascii="Arial" w:hAnsi="Arial"/>
      <w:b/>
      <w:sz w:val="42"/>
      <w:lang w:eastAsia="de-DE"/>
    </w:rPr>
  </w:style>
  <w:style w:type="paragraph" w:customStyle="1" w:styleId="zzUntertitel">
    <w:name w:val="zz Untertitel"/>
    <w:pPr>
      <w:spacing w:line="480" w:lineRule="exact"/>
    </w:pPr>
    <w:rPr>
      <w:rFonts w:ascii="Arial" w:hAnsi="Arial"/>
      <w:sz w:val="42"/>
      <w:lang w:eastAsia="de-DE"/>
    </w:rPr>
  </w:style>
  <w:style w:type="paragraph" w:styleId="Sous-titre">
    <w:name w:val="Subtitle"/>
    <w:basedOn w:val="Normal"/>
    <w:link w:val="Sous-titreCar"/>
    <w:uiPriority w:val="11"/>
    <w:qFormat/>
    <w:pPr>
      <w:spacing w:after="60"/>
      <w:outlineLvl w:val="1"/>
    </w:pPr>
    <w:rPr>
      <w:rFonts w:cs="Arial"/>
      <w:sz w:val="24"/>
    </w:rPr>
  </w:style>
  <w:style w:type="character" w:styleId="Accentuation">
    <w:name w:val="Emphasis"/>
    <w:basedOn w:val="Policepardfaut"/>
    <w:qFormat/>
    <w:rPr>
      <w:i/>
      <w:iCs/>
    </w:rPr>
  </w:style>
  <w:style w:type="paragraph" w:styleId="Paragraphedeliste">
    <w:name w:val="List Paragraph"/>
    <w:basedOn w:val="Normal"/>
    <w:uiPriority w:val="34"/>
    <w:qFormat/>
    <w:pPr>
      <w:numPr>
        <w:numId w:val="8"/>
      </w:numPr>
      <w:spacing w:after="60" w:line="240" w:lineRule="auto"/>
      <w:jc w:val="left"/>
    </w:pPr>
  </w:style>
  <w:style w:type="paragraph" w:styleId="En-tte">
    <w:name w:val="header"/>
    <w:basedOn w:val="Normal"/>
    <w:link w:val="En-tteCar"/>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Arial" w:hAnsi="Arial"/>
      <w:sz w:val="22"/>
      <w:szCs w:val="24"/>
      <w:lang w:eastAsia="en-US"/>
    </w:rPr>
  </w:style>
  <w:style w:type="paragraph" w:styleId="Pieddepage">
    <w:name w:val="footer"/>
    <w:basedOn w:val="Normal"/>
    <w:link w:val="PieddepageCar"/>
    <w:uiPriority w:val="99"/>
    <w:unhideWhenUsed/>
    <w:pPr>
      <w:tabs>
        <w:tab w:val="center" w:pos="4536"/>
        <w:tab w:val="right" w:pos="9072"/>
      </w:tabs>
      <w:spacing w:after="0" w:line="160" w:lineRule="auto"/>
    </w:pPr>
    <w:rPr>
      <w:sz w:val="14"/>
    </w:rPr>
  </w:style>
  <w:style w:type="character" w:customStyle="1" w:styleId="PieddepageCar">
    <w:name w:val="Pied de page Car"/>
    <w:basedOn w:val="Policepardfaut"/>
    <w:link w:val="Pieddepage"/>
    <w:uiPriority w:val="99"/>
    <w:rPr>
      <w:rFonts w:ascii="Arial" w:hAnsi="Arial"/>
      <w:sz w:val="14"/>
      <w:szCs w:val="24"/>
      <w:lang w:eastAsia="en-US"/>
    </w:rPr>
  </w:style>
  <w:style w:type="table" w:styleId="Grilledutableau">
    <w:name w:val="Table Grid"/>
    <w:basedOn w:val="TableauNormal"/>
    <w:uiPriority w:val="39"/>
    <w:rPr>
      <w:rFonts w:ascii="Arial" w:eastAsia="Calibri"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zReffett">
    <w:name w:val="zz Ref fett"/>
    <w:basedOn w:val="zzRef"/>
    <w:pPr>
      <w:spacing w:line="200" w:lineRule="atLeast"/>
    </w:pPr>
    <w:rPr>
      <w:b/>
      <w:szCs w:val="22"/>
      <w:lang w:eastAsia="en-US"/>
    </w:r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lang w:eastAsia="en-US"/>
    </w:rPr>
  </w:style>
  <w:style w:type="character" w:customStyle="1" w:styleId="NotedebasdepageCar">
    <w:name w:val="Note de bas de page Car"/>
    <w:basedOn w:val="Policepardfaut"/>
    <w:link w:val="Notedebasdepage"/>
    <w:uiPriority w:val="99"/>
    <w:semiHidden/>
    <w:rPr>
      <w:rFonts w:ascii="Arial" w:hAnsi="Arial"/>
      <w:sz w:val="18"/>
      <w:lang w:eastAsia="en-US"/>
    </w:rPr>
  </w:style>
  <w:style w:type="character" w:styleId="Marquedecommentaire">
    <w:name w:val="annotation reference"/>
    <w:basedOn w:val="Policepardfaut"/>
    <w:uiPriority w:val="99"/>
    <w:semiHidden/>
    <w:unhideWhenUsed/>
    <w:qFormat/>
    <w:rPr>
      <w:sz w:val="16"/>
      <w:szCs w:val="16"/>
    </w:rPr>
  </w:style>
  <w:style w:type="paragraph" w:styleId="Commentaire">
    <w:name w:val="annotation text"/>
    <w:basedOn w:val="Normal"/>
    <w:link w:val="CommentaireCar"/>
    <w:uiPriority w:val="99"/>
    <w:semiHidden/>
    <w:unhideWhenUsed/>
    <w:qFormat/>
    <w:pPr>
      <w:spacing w:after="0" w:line="240" w:lineRule="auto"/>
      <w:jc w:val="left"/>
    </w:pPr>
    <w:rPr>
      <w:rFonts w:eastAsiaTheme="minorHAnsi" w:cs="Arial"/>
      <w:szCs w:val="20"/>
    </w:rPr>
  </w:style>
  <w:style w:type="character" w:customStyle="1" w:styleId="CommentaireCar">
    <w:name w:val="Commentaire Car"/>
    <w:basedOn w:val="Policepardfaut"/>
    <w:link w:val="Commentaire"/>
    <w:uiPriority w:val="99"/>
    <w:semiHidden/>
    <w:qFormat/>
    <w:rPr>
      <w:rFonts w:ascii="Arial" w:eastAsiaTheme="minorHAnsi" w:hAnsi="Arial" w:cs="Arial"/>
      <w:lang w:eastAsia="en-US"/>
    </w:rPr>
  </w:style>
  <w:style w:type="paragraph" w:customStyle="1" w:styleId="Aufzhlung3CDB">
    <w:name w:val="Aufzählung 3_CDB"/>
    <w:basedOn w:val="Normal"/>
    <w:uiPriority w:val="1"/>
    <w:pPr>
      <w:numPr>
        <w:numId w:val="6"/>
      </w:numPr>
      <w:jc w:val="left"/>
    </w:pPr>
    <w:rPr>
      <w:noProof/>
      <w:szCs w:val="22"/>
      <w:lang w:eastAsia="de-DE"/>
    </w:rPr>
  </w:style>
  <w:style w:type="character" w:customStyle="1" w:styleId="TitreCar">
    <w:name w:val="Titre Car"/>
    <w:basedOn w:val="Policepardfaut"/>
    <w:link w:val="Titre"/>
    <w:uiPriority w:val="10"/>
    <w:rPr>
      <w:rFonts w:ascii="Arial" w:hAnsi="Arial" w:cs="Arial"/>
      <w:bCs/>
      <w:caps/>
      <w:color w:val="FF0000"/>
      <w:kern w:val="28"/>
      <w:sz w:val="42"/>
      <w:szCs w:val="32"/>
    </w:rPr>
  </w:style>
  <w:style w:type="character" w:customStyle="1" w:styleId="Sous-titreCar">
    <w:name w:val="Sous-titre Car"/>
    <w:basedOn w:val="Policepardfaut"/>
    <w:link w:val="Sous-titre"/>
    <w:uiPriority w:val="11"/>
    <w:rPr>
      <w:rFonts w:ascii="Arial" w:hAnsi="Arial" w:cs="Arial"/>
      <w:sz w:val="24"/>
      <w:szCs w:val="24"/>
      <w:lang w:eastAsia="en-US"/>
    </w:rPr>
  </w:style>
  <w:style w:type="paragraph" w:styleId="Objetducommentaire">
    <w:name w:val="annotation subject"/>
    <w:basedOn w:val="Commentaire"/>
    <w:next w:val="Commentaire"/>
    <w:link w:val="ObjetducommentaireCar"/>
    <w:uiPriority w:val="99"/>
    <w:semiHidden/>
    <w:unhideWhenUsed/>
    <w:pPr>
      <w:spacing w:after="120"/>
      <w:jc w:val="both"/>
    </w:pPr>
    <w:rPr>
      <w:rFonts w:eastAsia="Times New Roman" w:cs="Times New Roman"/>
      <w:b/>
      <w:bCs/>
    </w:rPr>
  </w:style>
  <w:style w:type="character" w:customStyle="1" w:styleId="ObjetducommentaireCar">
    <w:name w:val="Objet du commentaire Car"/>
    <w:basedOn w:val="CommentaireCar"/>
    <w:link w:val="Objetducommentaire"/>
    <w:uiPriority w:val="99"/>
    <w:semiHidden/>
    <w:rPr>
      <w:rFonts w:ascii="Arial" w:eastAsiaTheme="minorHAnsi" w:hAnsi="Arial" w:cs="Arial"/>
      <w:b/>
      <w:bCs/>
      <w:lang w:eastAsia="en-US"/>
    </w:rPr>
  </w:style>
  <w:style w:type="character" w:customStyle="1" w:styleId="Titre1Car">
    <w:name w:val="Titre 1 Car"/>
    <w:basedOn w:val="Policepardfaut"/>
    <w:link w:val="Titre1"/>
    <w:qFormat/>
    <w:rPr>
      <w:rFonts w:ascii="Arial" w:hAnsi="Arial"/>
      <w:bCs/>
      <w:caps/>
      <w:color w:val="FF0000"/>
      <w:sz w:val="28"/>
      <w:szCs w:val="24"/>
      <w:lang w:eastAsia="en-US"/>
    </w:rPr>
  </w:style>
  <w:style w:type="table" w:styleId="Tableausimple1">
    <w:name w:val="Plain Table 1"/>
    <w:basedOn w:val="Tableau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color w:val="FFFFFF" w:themeColor="background1"/>
      </w:rPr>
      <w:tblPr/>
      <w:tcPr>
        <w:shd w:val="clear" w:color="auto" w:fill="FF0000"/>
      </w:tc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inleitung">
    <w:name w:val="Einleitung"/>
    <w:basedOn w:val="Normal"/>
    <w:link w:val="EinleitungZchn"/>
    <w:qFormat/>
    <w:pPr>
      <w:pBdr>
        <w:top w:val="single" w:sz="24" w:space="1" w:color="F2F2F2" w:themeColor="background1" w:themeShade="F2"/>
        <w:left w:val="single" w:sz="24" w:space="4" w:color="F2F2F2" w:themeColor="background1" w:themeShade="F2"/>
        <w:bottom w:val="single" w:sz="48" w:space="1" w:color="F2F2F2" w:themeColor="background1" w:themeShade="F2"/>
        <w:right w:val="single" w:sz="24" w:space="4" w:color="F2F2F2" w:themeColor="background1" w:themeShade="F2"/>
      </w:pBdr>
      <w:shd w:val="clear" w:color="auto" w:fill="F2F2F2" w:themeFill="background1" w:themeFillShade="F2"/>
      <w:textAlignment w:val="center"/>
    </w:pPr>
    <w:rPr>
      <w:rFonts w:cs="Arial"/>
      <w:szCs w:val="20"/>
    </w:rPr>
  </w:style>
  <w:style w:type="character" w:customStyle="1" w:styleId="EinleitungZchn">
    <w:name w:val="Einleitung Zchn"/>
    <w:basedOn w:val="Policepardfaut"/>
    <w:link w:val="Einleitung"/>
    <w:rPr>
      <w:rFonts w:ascii="Arial" w:hAnsi="Arial" w:cs="Arial"/>
      <w:shd w:val="clear" w:color="auto" w:fill="F2F2F2" w:themeFill="background1" w:themeFillShade="F2"/>
      <w:lang w:eastAsia="en-US"/>
    </w:rPr>
  </w:style>
  <w:style w:type="paragraph" w:customStyle="1" w:styleId="EinleitungTitel">
    <w:name w:val="Einleitung Titel"/>
    <w:basedOn w:val="Einleitung"/>
    <w:link w:val="EinleitungTitelZchn"/>
    <w:qFormat/>
    <w:pPr>
      <w:spacing w:after="0" w:line="200" w:lineRule="atLeast"/>
    </w:pPr>
    <w:rPr>
      <w:b/>
      <w:caps/>
    </w:rPr>
  </w:style>
  <w:style w:type="character" w:customStyle="1" w:styleId="EinleitungTitelZchn">
    <w:name w:val="Einleitung Titel Zchn"/>
    <w:basedOn w:val="EinleitungZchn"/>
    <w:link w:val="EinleitungTitel"/>
    <w:rPr>
      <w:rFonts w:ascii="Arial" w:hAnsi="Arial" w:cs="Arial"/>
      <w:b/>
      <w:caps/>
      <w:shd w:val="clear" w:color="auto" w:fill="F2F2F2" w:themeFill="background1" w:themeFillShade="F2"/>
      <w:lang w:eastAsia="en-US"/>
    </w:rPr>
  </w:style>
  <w:style w:type="paragraph" w:styleId="Rvision">
    <w:name w:val="Revision"/>
    <w:hidden/>
    <w:uiPriority w:val="99"/>
    <w:semiHidden/>
    <w:rPr>
      <w:rFonts w:ascii="Arial" w:hAnsi="Arial"/>
      <w:szCs w:val="24"/>
      <w:lang w:eastAsia="en-US"/>
    </w:rPr>
  </w:style>
  <w:style w:type="character" w:styleId="Lienhypertextesuivivisit">
    <w:name w:val="FollowedHyperlink"/>
    <w:basedOn w:val="Policepardfau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335009">
      <w:bodyDiv w:val="1"/>
      <w:marLeft w:val="0"/>
      <w:marRight w:val="0"/>
      <w:marTop w:val="0"/>
      <w:marBottom w:val="0"/>
      <w:divBdr>
        <w:top w:val="none" w:sz="0" w:space="0" w:color="auto"/>
        <w:left w:val="none" w:sz="0" w:space="0" w:color="auto"/>
        <w:bottom w:val="none" w:sz="0" w:space="0" w:color="auto"/>
        <w:right w:val="none" w:sz="0" w:space="0" w:color="auto"/>
      </w:divBdr>
    </w:div>
    <w:div w:id="1458646523">
      <w:bodyDiv w:val="1"/>
      <w:marLeft w:val="0"/>
      <w:marRight w:val="0"/>
      <w:marTop w:val="0"/>
      <w:marBottom w:val="0"/>
      <w:divBdr>
        <w:top w:val="none" w:sz="0" w:space="0" w:color="auto"/>
        <w:left w:val="none" w:sz="0" w:space="0" w:color="auto"/>
        <w:bottom w:val="none" w:sz="0" w:space="0" w:color="auto"/>
        <w:right w:val="none" w:sz="0" w:space="0" w:color="auto"/>
      </w:divBdr>
    </w:div>
    <w:div w:id="1758362192">
      <w:bodyDiv w:val="1"/>
      <w:marLeft w:val="0"/>
      <w:marRight w:val="0"/>
      <w:marTop w:val="0"/>
      <w:marBottom w:val="0"/>
      <w:divBdr>
        <w:top w:val="none" w:sz="0" w:space="0" w:color="auto"/>
        <w:left w:val="none" w:sz="0" w:space="0" w:color="auto"/>
        <w:bottom w:val="none" w:sz="0" w:space="0" w:color="auto"/>
        <w:right w:val="none" w:sz="0" w:space="0" w:color="auto"/>
      </w:divBdr>
    </w:div>
    <w:div w:id="210430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ag.admin.ch/isolation-et-quarantaine"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6.jpeg"/><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customXml" Target="../customXml/item5.xml"/><Relationship Id="rId5" Type="http://schemas.openxmlformats.org/officeDocument/2006/relationships/settings" Target="settings.xml"/><Relationship Id="rId15" Type="http://schemas.openxmlformats.org/officeDocument/2006/relationships/hyperlink" Target="https://www.admin.ch/opc/fr/classified-compilation/20201774/index.html" TargetMode="External"/><Relationship Id="rId23" Type="http://schemas.openxmlformats.org/officeDocument/2006/relationships/customXml" Target="../customXml/item4.xml"/><Relationship Id="rId10" Type="http://schemas.openxmlformats.org/officeDocument/2006/relationships/image" Target="media/image2.jpeg"/><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bag.admin.ch/isolation-et-quarantaine" TargetMode="External"/><Relationship Id="rId22" Type="http://schemas.openxmlformats.org/officeDocument/2006/relationships/customXml" Target="../customXml/item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ref="">
    <f:field ref="objname" par="" edit="true" text="Merkblatt für private Kinderbetreuungsinstitutionen"/>
    <f:field ref="objsubject" par="" edit="true" text=""/>
    <f:field ref="objcreatedby" par="" text="Rubin, Barbara, SECO"/>
    <f:field ref="objcreatedat" par="" text="31.03.2020 14:15:03"/>
    <f:field ref="objchangedby" par="" text="Rubin, Barbara, SECO"/>
    <f:field ref="objmodifiedat" par="" text="31.03.2020 14:15:04"/>
    <f:field ref="doc_FSCFOLIO_1_1001_FieldDocumentNumber" par="" text=""/>
    <f:field ref="doc_FSCFOLIO_1_1001_FieldSubject" par="" edit="true" text=""/>
    <f:field ref="FSCFOLIO_1_1001_FieldCurrentUser" par="" text="SECO  Barbara Rubin"/>
    <f:field ref="CCAPRECONFIG_15_1001_Objektname" par="" edit="true" text="Merkblatt für private Kinderbetreuungsinstitutionen"/>
    <f:field ref="CHPRECONFIG_1_1001_Objektname" par="" edit="true" text="Merkblatt für private Kinderbetreuungsinstitutionen"/>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3C72F17D93D984482EC4CE61A21DA2C" ma:contentTypeVersion="8" ma:contentTypeDescription="Crée un document." ma:contentTypeScope="" ma:versionID="65b27a8dd8bebd2df2e3d89e5556f5a8">
  <xsd:schema xmlns:xsd="http://www.w3.org/2001/XMLSchema" xmlns:xs="http://www.w3.org/2001/XMLSchema" xmlns:p="http://schemas.microsoft.com/office/2006/metadata/properties" xmlns:ns2="8e8d2100-5212-4fdd-bb67-ee93435d2012" xmlns:ns3="06da3dd3-d7a3-4825-a2aa-072b57ab532b" xmlns:ns4="b2f2c03c-ab78-42ce-a1e2-614dd106e1dc" targetNamespace="http://schemas.microsoft.com/office/2006/metadata/properties" ma:root="true" ma:fieldsID="6e673ff870e639297bf75bb2153af207" ns2:_="" ns3:_="" ns4:_="">
    <xsd:import namespace="8e8d2100-5212-4fdd-bb67-ee93435d2012"/>
    <xsd:import namespace="06da3dd3-d7a3-4825-a2aa-072b57ab532b"/>
    <xsd:import namespace="b2f2c03c-ab78-42ce-a1e2-614dd106e1dc"/>
    <xsd:element name="properties">
      <xsd:complexType>
        <xsd:sequence>
          <xsd:element name="documentManagement">
            <xsd:complexType>
              <xsd:all>
                <xsd:element ref="ns2:Langue"/>
                <xsd:element ref="ns2:Validation" minOccurs="0"/>
                <xsd:element ref="ns2:Traduction" minOccurs="0"/>
                <xsd:element ref="ns3:SharedWithUsers" minOccurs="0"/>
                <xsd:element ref="ns3:SharedWithDetails" minOccurs="0"/>
                <xsd:element ref="ns4:MediaServiceMetadata" minOccurs="0"/>
                <xsd:element ref="ns4:MediaServiceFastMetadata"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d2100-5212-4fdd-bb67-ee93435d2012" elementFormDefault="qualified">
    <xsd:import namespace="http://schemas.microsoft.com/office/2006/documentManagement/types"/>
    <xsd:import namespace="http://schemas.microsoft.com/office/infopath/2007/PartnerControls"/>
    <xsd:element name="Langue" ma:index="8" ma:displayName="Langue" ma:default="Français" ma:description="Français&#10;Allemand" ma:format="RadioButtons" ma:internalName="Langue">
      <xsd:simpleType>
        <xsd:restriction base="dms:Choice">
          <xsd:enumeration value="Français"/>
          <xsd:enumeration value="Allemand"/>
        </xsd:restriction>
      </xsd:simpleType>
    </xsd:element>
    <xsd:element name="Validation" ma:index="9" nillable="true" ma:displayName="Validation" ma:default="Validé" ma:format="RadioButtons" ma:internalName="Validation">
      <xsd:simpleType>
        <xsd:restriction base="dms:Choice">
          <xsd:enumeration value="Validé"/>
          <xsd:enumeration value="En traduction"/>
          <xsd:enumeration value="En modification"/>
          <xsd:enumeration value="A supprimer"/>
        </xsd:restriction>
      </xsd:simpleType>
    </xsd:element>
    <xsd:element name="Traduction" ma:index="10" nillable="true" ma:displayName="Traduction" ma:internalName="Traduc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da3dd3-d7a3-4825-a2aa-072b57ab532b"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f2c03c-ab78-42ce-a1e2-614dd106e1d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raduction xmlns="8e8d2100-5212-4fdd-bb67-ee93435d2012" xsi:nil="true"/>
    <Langue xmlns="8e8d2100-5212-4fdd-bb67-ee93435d2012">Français</Langue>
    <Validation xmlns="8e8d2100-5212-4fdd-bb67-ee93435d2012">Validé</Validation>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0DF466C5-1EE7-410E-8B40-3717F8CC7B77}">
  <ds:schemaRefs>
    <ds:schemaRef ds:uri="http://schemas.openxmlformats.org/officeDocument/2006/bibliography"/>
  </ds:schemaRefs>
</ds:datastoreItem>
</file>

<file path=customXml/itemProps3.xml><?xml version="1.0" encoding="utf-8"?>
<ds:datastoreItem xmlns:ds="http://schemas.openxmlformats.org/officeDocument/2006/customXml" ds:itemID="{52C99F51-1FF6-44B4-B2F5-72AAD13A32C5}"/>
</file>

<file path=customXml/itemProps4.xml><?xml version="1.0" encoding="utf-8"?>
<ds:datastoreItem xmlns:ds="http://schemas.openxmlformats.org/officeDocument/2006/customXml" ds:itemID="{B690B131-55C8-43C9-BABC-861A50561026}"/>
</file>

<file path=customXml/itemProps5.xml><?xml version="1.0" encoding="utf-8"?>
<ds:datastoreItem xmlns:ds="http://schemas.openxmlformats.org/officeDocument/2006/customXml" ds:itemID="{8A08896A-D9B7-46CB-A844-889A2D97E5AF}"/>
</file>

<file path=docProps/app.xml><?xml version="1.0" encoding="utf-8"?>
<Properties xmlns="http://schemas.openxmlformats.org/officeDocument/2006/extended-properties" xmlns:vt="http://schemas.openxmlformats.org/officeDocument/2006/docPropsVTypes">
  <Template>Normal</Template>
  <TotalTime>0</TotalTime>
  <Pages>6</Pages>
  <Words>1795</Words>
  <Characters>10647</Characters>
  <Application>Microsoft Office Word</Application>
  <DocSecurity>0</DocSecurity>
  <Lines>88</Lines>
  <Paragraphs>24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PLAN DE PROTECTION SOUS COVID-19 : MODÈLE POUR LES ENTREPRISES, PRÉSENTATION GÉNÉRALE</vt:lpstr>
      <vt:lpstr>PLAN DE PROTECTION SOUS COVID-19 : MODÈLE POUR LES ENTREPRISES, PRÉSENTATION GÉNÉRALE</vt:lpstr>
    </vt:vector>
  </TitlesOfParts>
  <Manager/>
  <Company>SECO</Company>
  <LinksUpToDate>false</LinksUpToDate>
  <CharactersWithSpaces>12418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PROTECTION SOUS COVID-19 : MODÈLE POUR LES ENTREPRISES, PRÉSENTATION GÉNÉRALE</dc:title>
  <dc:subject/>
  <dc:creator>svc-fabawbfconv14</dc:creator>
  <cp:keywords>PLAN DE PROTECTION SOUS COVID-19 : MODÈLE POUR LES ENTREPRISES, PRÉSENTATION GÉNÉRALE</cp:keywords>
  <dc:description/>
  <cp:lastModifiedBy>Valerie BRESSOUD-GUERIN</cp:lastModifiedBy>
  <cp:revision>4</cp:revision>
  <cp:lastPrinted>2020-09-23T08:19:00Z</cp:lastPrinted>
  <dcterms:created xsi:type="dcterms:W3CDTF">2020-09-24T13:46:00Z</dcterms:created>
  <dcterms:modified xsi:type="dcterms:W3CDTF">2020-09-25T06:18:00Z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DocumentID">
    <vt:lpwstr/>
  </property>
  <property fmtid="{D5CDD505-2E9C-101B-9397-08002B2CF9AE}" pid="3" name="FSC#EVDCFG@15.1400:DossierBarCode">
    <vt:lpwstr/>
  </property>
  <property fmtid="{D5CDD505-2E9C-101B-9397-08002B2CF9AE}" pid="4" name="FSC#EVDCFG@15.1400:RespOrgHome2">
    <vt:lpwstr/>
  </property>
  <property fmtid="{D5CDD505-2E9C-101B-9397-08002B2CF9AE}" pid="5" name="FSC#EVDCFG@15.1400:RespOrgHome3">
    <vt:lpwstr/>
  </property>
  <property fmtid="{D5CDD505-2E9C-101B-9397-08002B2CF9AE}" pid="6" name="FSC#EVDCFG@15.1400:RespOrgHome4">
    <vt:lpwstr/>
  </property>
  <property fmtid="{D5CDD505-2E9C-101B-9397-08002B2CF9AE}" pid="7" name="FSC#EVDCFG@15.1400:RespOrgStreet2">
    <vt:lpwstr/>
  </property>
  <property fmtid="{D5CDD505-2E9C-101B-9397-08002B2CF9AE}" pid="8" name="FSC#EVDCFG@15.1400:RespOrgStreet3">
    <vt:lpwstr/>
  </property>
  <property fmtid="{D5CDD505-2E9C-101B-9397-08002B2CF9AE}" pid="9" name="FSC#EVDCFG@15.1400:RespOrgStreet4">
    <vt:lpwstr/>
  </property>
  <property fmtid="{D5CDD505-2E9C-101B-9397-08002B2CF9AE}" pid="10" name="FSC#COOSYSTEM@1.1:Container">
    <vt:lpwstr>COO.2101.104.4.3915782</vt:lpwstr>
  </property>
  <property fmtid="{D5CDD505-2E9C-101B-9397-08002B2CF9AE}" pid="11" name="FSC#COOELAK@1.1001:Subject">
    <vt:lpwstr/>
  </property>
  <property fmtid="{D5CDD505-2E9C-101B-9397-08002B2CF9AE}" pid="12" name="FSC#COOELAK@1.1001:FileReference">
    <vt:lpwstr>633.1-00001</vt:lpwstr>
  </property>
  <property fmtid="{D5CDD505-2E9C-101B-9397-08002B2CF9AE}" pid="13" name="FSC#COOELAK@1.1001:FileRefYear">
    <vt:lpwstr>2018</vt:lpwstr>
  </property>
  <property fmtid="{D5CDD505-2E9C-101B-9397-08002B2CF9AE}" pid="14" name="FSC#COOELAK@1.1001:FileRefOrdinal">
    <vt:lpwstr>1</vt:lpwstr>
  </property>
  <property fmtid="{D5CDD505-2E9C-101B-9397-08002B2CF9AE}" pid="15" name="FSC#COOELAK@1.1001:FileRefOU">
    <vt:lpwstr>ISCeco-Administration</vt:lpwstr>
  </property>
  <property fmtid="{D5CDD505-2E9C-101B-9397-08002B2CF9AE}" pid="16" name="FSC#COOELAK@1.1001:Organization">
    <vt:lpwstr/>
  </property>
  <property fmtid="{D5CDD505-2E9C-101B-9397-08002B2CF9AE}" pid="17" name="FSC#COOELAK@1.1001:Owner">
    <vt:lpwstr>Rubin Barbara, SECO </vt:lpwstr>
  </property>
  <property fmtid="{D5CDD505-2E9C-101B-9397-08002B2CF9AE}" pid="18" name="FSC#COOELAK@1.1001:OwnerExtension">
    <vt:lpwstr>+41 58 466 34 93</vt:lpwstr>
  </property>
  <property fmtid="{D5CDD505-2E9C-101B-9397-08002B2CF9AE}" pid="19" name="FSC#COOELAK@1.1001:OwnerFaxExtension">
    <vt:lpwstr>+41 58 463 18 94</vt:lpwstr>
  </property>
  <property fmtid="{D5CDD505-2E9C-101B-9397-08002B2CF9AE}" pid="20" name="FSC#COOELAK@1.1001:DispatchedBy">
    <vt:lpwstr/>
  </property>
  <property fmtid="{D5CDD505-2E9C-101B-9397-08002B2CF9AE}" pid="21" name="FSC#COOELAK@1.1001:DispatchedAt">
    <vt:lpwstr/>
  </property>
  <property fmtid="{D5CDD505-2E9C-101B-9397-08002B2CF9AE}" pid="22" name="FSC#COOELAK@1.1001:ApprovedBy">
    <vt:lpwstr/>
  </property>
  <property fmtid="{D5CDD505-2E9C-101B-9397-08002B2CF9AE}" pid="23" name="FSC#COOELAK@1.1001:ApprovedAt">
    <vt:lpwstr/>
  </property>
  <property fmtid="{D5CDD505-2E9C-101B-9397-08002B2CF9AE}" pid="24" name="FSC#COOELAK@1.1001:Department">
    <vt:lpwstr>Querschnittsaufgaben und Projekte (SECO-ABQP)</vt:lpwstr>
  </property>
  <property fmtid="{D5CDD505-2E9C-101B-9397-08002B2CF9AE}" pid="25" name="FSC#COOELAK@1.1001:CreatedAt">
    <vt:lpwstr>31.03.2020</vt:lpwstr>
  </property>
  <property fmtid="{D5CDD505-2E9C-101B-9397-08002B2CF9AE}" pid="26" name="FSC#COOELAK@1.1001:OU">
    <vt:lpwstr>Querschnittsaufgaben und Projekte (SECO-ABQP)</vt:lpwstr>
  </property>
  <property fmtid="{D5CDD505-2E9C-101B-9397-08002B2CF9AE}" pid="27" name="FSC#COOELAK@1.1001:Priority">
    <vt:lpwstr> ()</vt:lpwstr>
  </property>
  <property fmtid="{D5CDD505-2E9C-101B-9397-08002B2CF9AE}" pid="28" name="FSC#COOELAK@1.1001:ObjBarCode">
    <vt:lpwstr>*COO.2101.104.4.3915782*</vt:lpwstr>
  </property>
  <property fmtid="{D5CDD505-2E9C-101B-9397-08002B2CF9AE}" pid="29" name="FSC#COOELAK@1.1001:RefBarCode">
    <vt:lpwstr>*COO.2101.104.7.3915781*</vt:lpwstr>
  </property>
  <property fmtid="{D5CDD505-2E9C-101B-9397-08002B2CF9AE}" pid="30" name="FSC#COOELAK@1.1001:FileRefBarCode">
    <vt:lpwstr>*633.1-00001*</vt:lpwstr>
  </property>
  <property fmtid="{D5CDD505-2E9C-101B-9397-08002B2CF9AE}" pid="31" name="FSC#COOELAK@1.1001:ExternalRef">
    <vt:lpwstr/>
  </property>
  <property fmtid="{D5CDD505-2E9C-101B-9397-08002B2CF9AE}" pid="32" name="FSC#COOELAK@1.1001:IncomingNumber">
    <vt:lpwstr/>
  </property>
  <property fmtid="{D5CDD505-2E9C-101B-9397-08002B2CF9AE}" pid="33" name="FSC#COOELAK@1.1001:IncomingSubject">
    <vt:lpwstr/>
  </property>
  <property fmtid="{D5CDD505-2E9C-101B-9397-08002B2CF9AE}" pid="34" name="FSC#COOELAK@1.1001:ProcessResponsible">
    <vt:lpwstr/>
  </property>
  <property fmtid="{D5CDD505-2E9C-101B-9397-08002B2CF9AE}" pid="35" name="FSC#COOELAK@1.1001:ProcessResponsiblePhone">
    <vt:lpwstr/>
  </property>
  <property fmtid="{D5CDD505-2E9C-101B-9397-08002B2CF9AE}" pid="36" name="FSC#COOELAK@1.1001:ProcessResponsibleMail">
    <vt:lpwstr/>
  </property>
  <property fmtid="{D5CDD505-2E9C-101B-9397-08002B2CF9AE}" pid="37" name="FSC#COOELAK@1.1001:ProcessResponsibleFax">
    <vt:lpwstr/>
  </property>
  <property fmtid="{D5CDD505-2E9C-101B-9397-08002B2CF9AE}" pid="38" name="FSC#COOELAK@1.1001:ApproverFirstName">
    <vt:lpwstr/>
  </property>
  <property fmtid="{D5CDD505-2E9C-101B-9397-08002B2CF9AE}" pid="39" name="FSC#COOELAK@1.1001:ApproverSurName">
    <vt:lpwstr/>
  </property>
  <property fmtid="{D5CDD505-2E9C-101B-9397-08002B2CF9AE}" pid="40" name="FSC#COOELAK@1.1001:ApproverTitle">
    <vt:lpwstr/>
  </property>
  <property fmtid="{D5CDD505-2E9C-101B-9397-08002B2CF9AE}" pid="41" name="FSC#COOELAK@1.1001:ExternalDate">
    <vt:lpwstr/>
  </property>
  <property fmtid="{D5CDD505-2E9C-101B-9397-08002B2CF9AE}" pid="42" name="FSC#COOELAK@1.1001:SettlementApprovedAt">
    <vt:lpwstr/>
  </property>
  <property fmtid="{D5CDD505-2E9C-101B-9397-08002B2CF9AE}" pid="43" name="FSC#COOELAK@1.1001:BaseNumber">
    <vt:lpwstr>633.1</vt:lpwstr>
  </property>
  <property fmtid="{D5CDD505-2E9C-101B-9397-08002B2CF9AE}" pid="44" name="FSC#ELAKGOV@1.1001:PersonalSubjGender">
    <vt:lpwstr/>
  </property>
  <property fmtid="{D5CDD505-2E9C-101B-9397-08002B2CF9AE}" pid="45" name="FSC#ELAKGOV@1.1001:PersonalSubjFirstName">
    <vt:lpwstr/>
  </property>
  <property fmtid="{D5CDD505-2E9C-101B-9397-08002B2CF9AE}" pid="46" name="FSC#ELAKGOV@1.1001:PersonalSubjSurName">
    <vt:lpwstr/>
  </property>
  <property fmtid="{D5CDD505-2E9C-101B-9397-08002B2CF9AE}" pid="47" name="FSC#ELAKGOV@1.1001:PersonalSubjSalutation">
    <vt:lpwstr/>
  </property>
  <property fmtid="{D5CDD505-2E9C-101B-9397-08002B2CF9AE}" pid="48" name="FSC#ELAKGOV@1.1001:PersonalSubjAddress">
    <vt:lpwstr/>
  </property>
  <property fmtid="{D5CDD505-2E9C-101B-9397-08002B2CF9AE}" pid="49" name="FSC#EVDCFG@15.1400:PositionNumber">
    <vt:lpwstr/>
  </property>
  <property fmtid="{D5CDD505-2E9C-101B-9397-08002B2CF9AE}" pid="50" name="FSC#EVDCFG@15.1400:Dossierref">
    <vt:lpwstr>633.1-00001</vt:lpwstr>
  </property>
  <property fmtid="{D5CDD505-2E9C-101B-9397-08002B2CF9AE}" pid="51" name="FSC#EVDCFG@15.1400:FileRespEmail">
    <vt:lpwstr>barbara.rubin@seco.admin.ch</vt:lpwstr>
  </property>
  <property fmtid="{D5CDD505-2E9C-101B-9397-08002B2CF9AE}" pid="52" name="FSC#EVDCFG@15.1400:FileRespFax">
    <vt:lpwstr>+41 58 463 18 94</vt:lpwstr>
  </property>
  <property fmtid="{D5CDD505-2E9C-101B-9397-08002B2CF9AE}" pid="53" name="FSC#EVDCFG@15.1400:FileRespHome">
    <vt:lpwstr>Bern</vt:lpwstr>
  </property>
  <property fmtid="{D5CDD505-2E9C-101B-9397-08002B2CF9AE}" pid="54" name="FSC#EVDCFG@15.1400:FileResponsible">
    <vt:lpwstr>Barbara Rubin</vt:lpwstr>
  </property>
  <property fmtid="{D5CDD505-2E9C-101B-9397-08002B2CF9AE}" pid="55" name="FSC#EVDCFG@15.1400:FileRespOrg">
    <vt:lpwstr>Querschnittsaufgaben und Projekte</vt:lpwstr>
  </property>
  <property fmtid="{D5CDD505-2E9C-101B-9397-08002B2CF9AE}" pid="56" name="FSC#EVDCFG@15.1400:FileRespOrgHome">
    <vt:lpwstr/>
  </property>
  <property fmtid="{D5CDD505-2E9C-101B-9397-08002B2CF9AE}" pid="57" name="FSC#EVDCFG@15.1400:FileRespOrgStreet">
    <vt:lpwstr/>
  </property>
  <property fmtid="{D5CDD505-2E9C-101B-9397-08002B2CF9AE}" pid="58" name="FSC#EVDCFG@15.1400:FileRespOrgZipCode">
    <vt:lpwstr/>
  </property>
  <property fmtid="{D5CDD505-2E9C-101B-9397-08002B2CF9AE}" pid="59" name="FSC#EVDCFG@15.1400:FileRespshortsign">
    <vt:lpwstr>rua</vt:lpwstr>
  </property>
  <property fmtid="{D5CDD505-2E9C-101B-9397-08002B2CF9AE}" pid="60" name="FSC#EVDCFG@15.1400:FileRespStreet">
    <vt:lpwstr>Holzikofenweg 36</vt:lpwstr>
  </property>
  <property fmtid="{D5CDD505-2E9C-101B-9397-08002B2CF9AE}" pid="61" name="FSC#EVDCFG@15.1400:FileRespTel">
    <vt:lpwstr>+41 58 466 34 93</vt:lpwstr>
  </property>
  <property fmtid="{D5CDD505-2E9C-101B-9397-08002B2CF9AE}" pid="62" name="FSC#EVDCFG@15.1400:FileRespZipCode">
    <vt:lpwstr>3003</vt:lpwstr>
  </property>
  <property fmtid="{D5CDD505-2E9C-101B-9397-08002B2CF9AE}" pid="63" name="FSC#EVDCFG@15.1400:OutAttachElectr">
    <vt:lpwstr/>
  </property>
  <property fmtid="{D5CDD505-2E9C-101B-9397-08002B2CF9AE}" pid="64" name="FSC#EVDCFG@15.1400:OutAttachPhysic">
    <vt:lpwstr/>
  </property>
  <property fmtid="{D5CDD505-2E9C-101B-9397-08002B2CF9AE}" pid="65" name="FSC#EVDCFG@15.1400:SignAcceptedDraft1">
    <vt:lpwstr/>
  </property>
  <property fmtid="{D5CDD505-2E9C-101B-9397-08002B2CF9AE}" pid="66" name="FSC#EVDCFG@15.1400:SignAcceptedDraft1FR">
    <vt:lpwstr/>
  </property>
  <property fmtid="{D5CDD505-2E9C-101B-9397-08002B2CF9AE}" pid="67" name="FSC#EVDCFG@15.1400:SignAcceptedDraft2">
    <vt:lpwstr/>
  </property>
  <property fmtid="{D5CDD505-2E9C-101B-9397-08002B2CF9AE}" pid="68" name="FSC#EVDCFG@15.1400:SignAcceptedDraft2FR">
    <vt:lpwstr/>
  </property>
  <property fmtid="{D5CDD505-2E9C-101B-9397-08002B2CF9AE}" pid="69" name="FSC#EVDCFG@15.1400:SignApproved1">
    <vt:lpwstr/>
  </property>
  <property fmtid="{D5CDD505-2E9C-101B-9397-08002B2CF9AE}" pid="70" name="FSC#EVDCFG@15.1400:SignApproved1FR">
    <vt:lpwstr/>
  </property>
  <property fmtid="{D5CDD505-2E9C-101B-9397-08002B2CF9AE}" pid="71" name="FSC#EVDCFG@15.1400:SignApproved2">
    <vt:lpwstr/>
  </property>
  <property fmtid="{D5CDD505-2E9C-101B-9397-08002B2CF9AE}" pid="72" name="FSC#EVDCFG@15.1400:SignApproved2FR">
    <vt:lpwstr/>
  </property>
  <property fmtid="{D5CDD505-2E9C-101B-9397-08002B2CF9AE}" pid="73" name="FSC#EVDCFG@15.1400:SubDossierBarCode">
    <vt:lpwstr/>
  </property>
  <property fmtid="{D5CDD505-2E9C-101B-9397-08002B2CF9AE}" pid="74" name="FSC#EVDCFG@15.1400:Subject">
    <vt:lpwstr/>
  </property>
  <property fmtid="{D5CDD505-2E9C-101B-9397-08002B2CF9AE}" pid="75" name="FSC#EVDCFG@15.1400:Title">
    <vt:lpwstr>Merkblatt für private Kinderbetreuungsinstitutionen</vt:lpwstr>
  </property>
  <property fmtid="{D5CDD505-2E9C-101B-9397-08002B2CF9AE}" pid="76" name="FSC#EVDCFG@15.1400:UserFunction">
    <vt:lpwstr>Sachbearbeiter/in - SECO-ABQP</vt:lpwstr>
  </property>
  <property fmtid="{D5CDD505-2E9C-101B-9397-08002B2CF9AE}" pid="77" name="FSC#EVDCFG@15.1400:SalutationEnglish">
    <vt:lpwstr>Working Conditions_x000d_
Interdisciplinary Activities &amp; Projects</vt:lpwstr>
  </property>
  <property fmtid="{D5CDD505-2E9C-101B-9397-08002B2CF9AE}" pid="78" name="FSC#EVDCFG@15.1400:SalutationFrench">
    <vt:lpwstr>Conditions de travail_x000d_
Activités intersectorielles et projets</vt:lpwstr>
  </property>
  <property fmtid="{D5CDD505-2E9C-101B-9397-08002B2CF9AE}" pid="79" name="FSC#EVDCFG@15.1400:SalutationGerman">
    <vt:lpwstr>Arbeitsbedingungen_x000d_
Querschnittsaufgaben und Projekte</vt:lpwstr>
  </property>
  <property fmtid="{D5CDD505-2E9C-101B-9397-08002B2CF9AE}" pid="80" name="FSC#EVDCFG@15.1400:SalutationItalian">
    <vt:lpwstr>Condizioni di lavoro_x000d_
Attività intersettoriali e progetti</vt:lpwstr>
  </property>
  <property fmtid="{D5CDD505-2E9C-101B-9397-08002B2CF9AE}" pid="81" name="FSC#EVDCFG@15.1400:SalutationEnglishUser">
    <vt:lpwstr/>
  </property>
  <property fmtid="{D5CDD505-2E9C-101B-9397-08002B2CF9AE}" pid="82" name="FSC#EVDCFG@15.1400:SalutationFrenchUser">
    <vt:lpwstr/>
  </property>
  <property fmtid="{D5CDD505-2E9C-101B-9397-08002B2CF9AE}" pid="83" name="FSC#EVDCFG@15.1400:SalutationGermanUser">
    <vt:lpwstr/>
  </property>
  <property fmtid="{D5CDD505-2E9C-101B-9397-08002B2CF9AE}" pid="84" name="FSC#EVDCFG@15.1400:SalutationItalianUser">
    <vt:lpwstr/>
  </property>
  <property fmtid="{D5CDD505-2E9C-101B-9397-08002B2CF9AE}" pid="85" name="Status">
    <vt:lpwstr/>
  </property>
  <property fmtid="{D5CDD505-2E9C-101B-9397-08002B2CF9AE}" pid="86" name="FSC#EVDCFG@15.1400:FileRespOrgShortname">
    <vt:lpwstr>SECO-ABQP</vt:lpwstr>
  </property>
  <property fmtid="{D5CDD505-2E9C-101B-9397-08002B2CF9AE}" pid="87" name="FSC#COOELAK@1.1001:CurrentUserRolePos">
    <vt:lpwstr>Sachbearbeiter/in</vt:lpwstr>
  </property>
  <property fmtid="{D5CDD505-2E9C-101B-9397-08002B2CF9AE}" pid="88" name="FSC#COOELAK@1.1001:CurrentUserEmail">
    <vt:lpwstr>barbara.rubin@seco.admin.ch</vt:lpwstr>
  </property>
  <property fmtid="{D5CDD505-2E9C-101B-9397-08002B2CF9AE}" pid="89" name="FSC#EVDCFG@15.1400:UserInCharge">
    <vt:lpwstr/>
  </property>
  <property fmtid="{D5CDD505-2E9C-101B-9397-08002B2CF9AE}" pid="90" name="FSC#EVDCFG@15.1400:ActualVersionNumber">
    <vt:lpwstr>1</vt:lpwstr>
  </property>
  <property fmtid="{D5CDD505-2E9C-101B-9397-08002B2CF9AE}" pid="91" name="FSC#EVDCFG@15.1400:ActualVersionCreatedAt">
    <vt:lpwstr>2020-03-31T14:15:03</vt:lpwstr>
  </property>
  <property fmtid="{D5CDD505-2E9C-101B-9397-08002B2CF9AE}" pid="92" name="FSC#EVDCFG@15.1400:ResponsibleBureau_DE">
    <vt:lpwstr>Staatssekretariat für Wirtschaft SECO</vt:lpwstr>
  </property>
  <property fmtid="{D5CDD505-2E9C-101B-9397-08002B2CF9AE}" pid="93" name="FSC#EVDCFG@15.1400:ResponsibleBureau_EN">
    <vt:lpwstr>State Secretariat for Economic Affairs SECO</vt:lpwstr>
  </property>
  <property fmtid="{D5CDD505-2E9C-101B-9397-08002B2CF9AE}" pid="94" name="FSC#EVDCFG@15.1400:ResponsibleBureau_FR">
    <vt:lpwstr>Secrétariat d'Etat à l'économie SECO</vt:lpwstr>
  </property>
  <property fmtid="{D5CDD505-2E9C-101B-9397-08002B2CF9AE}" pid="95" name="FSC#EVDCFG@15.1400:ResponsibleBureau_IT">
    <vt:lpwstr>Segreteria di Stato dell’economia SECO</vt:lpwstr>
  </property>
  <property fmtid="{D5CDD505-2E9C-101B-9397-08002B2CF9AE}" pid="96" name="FSC#EVDCFG@15.1400:UserInChargeUserTitle">
    <vt:lpwstr/>
  </property>
  <property fmtid="{D5CDD505-2E9C-101B-9397-08002B2CF9AE}" pid="97" name="FSC#EVDCFG@15.1400:UserInChargeUserName">
    <vt:lpwstr>Rubin</vt:lpwstr>
  </property>
  <property fmtid="{D5CDD505-2E9C-101B-9397-08002B2CF9AE}" pid="98" name="FSC#EVDCFG@15.1400:UserInChargeUserFirstname">
    <vt:lpwstr/>
  </property>
  <property fmtid="{D5CDD505-2E9C-101B-9397-08002B2CF9AE}" pid="99" name="FSC#EVDCFG@15.1400:UserInChargeUserEnvSalutationDE">
    <vt:lpwstr>Sachbearbeiterin_x000d_
Collaboratrice spécialisée</vt:lpwstr>
  </property>
  <property fmtid="{D5CDD505-2E9C-101B-9397-08002B2CF9AE}" pid="100" name="FSC#EVDCFG@15.1400:UserInChargeUserEnvSalutationEN">
    <vt:lpwstr/>
  </property>
  <property fmtid="{D5CDD505-2E9C-101B-9397-08002B2CF9AE}" pid="101" name="FSC#EVDCFG@15.1400:UserInChargeUserEnvSalutationFR">
    <vt:lpwstr/>
  </property>
  <property fmtid="{D5CDD505-2E9C-101B-9397-08002B2CF9AE}" pid="102" name="FSC#EVDCFG@15.1400:UserInChargeUserEnvSalutationIT">
    <vt:lpwstr/>
  </property>
  <property fmtid="{D5CDD505-2E9C-101B-9397-08002B2CF9AE}" pid="103" name="FSC#EVDCFG@15.1400:FilerespUserPersonTitle">
    <vt:lpwstr>SECO </vt:lpwstr>
  </property>
  <property fmtid="{D5CDD505-2E9C-101B-9397-08002B2CF9AE}" pid="104" name="FSC#EVDCFG@15.1400:Address">
    <vt:lpwstr/>
  </property>
  <property fmtid="{D5CDD505-2E9C-101B-9397-08002B2CF9AE}" pid="105" name="CDB@BUND:Classification">
    <vt:lpwstr> </vt:lpwstr>
  </property>
  <property fmtid="{D5CDD505-2E9C-101B-9397-08002B2CF9AE}" pid="106" name="FSC#EVDCFG@15.1400:ResponsibleEditorFirstname">
    <vt:lpwstr>Barbara</vt:lpwstr>
  </property>
  <property fmtid="{D5CDD505-2E9C-101B-9397-08002B2CF9AE}" pid="107" name="FSC#EVDCFG@15.1400:ResponsibleEditorSurname">
    <vt:lpwstr>Rubin</vt:lpwstr>
  </property>
  <property fmtid="{D5CDD505-2E9C-101B-9397-08002B2CF9AE}" pid="108" name="FSC#EVDCFG@15.1400:GroupTitle">
    <vt:lpwstr>Querschnittsaufgaben und Projekte</vt:lpwstr>
  </property>
  <property fmtid="{D5CDD505-2E9C-101B-9397-08002B2CF9AE}" pid="109" name="FSC#ATSTATECFG@1.1001:Office">
    <vt:lpwstr/>
  </property>
  <property fmtid="{D5CDD505-2E9C-101B-9397-08002B2CF9AE}" pid="110" name="FSC#ATSTATECFG@1.1001:Agent">
    <vt:lpwstr>SECO  Barbara Rubin</vt:lpwstr>
  </property>
  <property fmtid="{D5CDD505-2E9C-101B-9397-08002B2CF9AE}" pid="111" name="FSC#ATSTATECFG@1.1001:AgentPhone">
    <vt:lpwstr>+41 58 466 34 93</vt:lpwstr>
  </property>
  <property fmtid="{D5CDD505-2E9C-101B-9397-08002B2CF9AE}" pid="112" name="FSC#ATSTATECFG@1.1001:DepartmentFax">
    <vt:lpwstr/>
  </property>
  <property fmtid="{D5CDD505-2E9C-101B-9397-08002B2CF9AE}" pid="113" name="FSC#ATSTATECFG@1.1001:DepartmentEmail">
    <vt:lpwstr/>
  </property>
  <property fmtid="{D5CDD505-2E9C-101B-9397-08002B2CF9AE}" pid="114" name="FSC#ATSTATECFG@1.1001:SubfileDate">
    <vt:lpwstr/>
  </property>
  <property fmtid="{D5CDD505-2E9C-101B-9397-08002B2CF9AE}" pid="115" name="FSC#ATSTATECFG@1.1001:SubfileSubject">
    <vt:lpwstr/>
  </property>
  <property fmtid="{D5CDD505-2E9C-101B-9397-08002B2CF9AE}" pid="116" name="FSC#ATSTATECFG@1.1001:DepartmentZipCode">
    <vt:lpwstr/>
  </property>
  <property fmtid="{D5CDD505-2E9C-101B-9397-08002B2CF9AE}" pid="117" name="FSC#ATSTATECFG@1.1001:DepartmentCountry">
    <vt:lpwstr/>
  </property>
  <property fmtid="{D5CDD505-2E9C-101B-9397-08002B2CF9AE}" pid="118" name="FSC#ATSTATECFG@1.1001:DepartmentCity">
    <vt:lpwstr/>
  </property>
  <property fmtid="{D5CDD505-2E9C-101B-9397-08002B2CF9AE}" pid="119" name="FSC#ATSTATECFG@1.1001:DepartmentStreet">
    <vt:lpwstr/>
  </property>
  <property fmtid="{D5CDD505-2E9C-101B-9397-08002B2CF9AE}" pid="120" name="FSC#ATSTATECFG@1.1001:DepartmentDVR">
    <vt:lpwstr/>
  </property>
  <property fmtid="{D5CDD505-2E9C-101B-9397-08002B2CF9AE}" pid="121" name="FSC#ATSTATECFG@1.1001:DepartmentUID">
    <vt:lpwstr/>
  </property>
  <property fmtid="{D5CDD505-2E9C-101B-9397-08002B2CF9AE}" pid="122" name="FSC#ATSTATECFG@1.1001:SubfileReference">
    <vt:lpwstr>633.1-00001/00005</vt:lpwstr>
  </property>
  <property fmtid="{D5CDD505-2E9C-101B-9397-08002B2CF9AE}" pid="123" name="FSC#ATSTATECFG@1.1001:Clause">
    <vt:lpwstr/>
  </property>
  <property fmtid="{D5CDD505-2E9C-101B-9397-08002B2CF9AE}" pid="124" name="FSC#ATSTATECFG@1.1001:ApprovedSignature">
    <vt:lpwstr/>
  </property>
  <property fmtid="{D5CDD505-2E9C-101B-9397-08002B2CF9AE}" pid="125" name="FSC#ATSTATECFG@1.1001:BankAccount">
    <vt:lpwstr/>
  </property>
  <property fmtid="{D5CDD505-2E9C-101B-9397-08002B2CF9AE}" pid="126" name="FSC#ATSTATECFG@1.1001:BankAccountOwner">
    <vt:lpwstr/>
  </property>
  <property fmtid="{D5CDD505-2E9C-101B-9397-08002B2CF9AE}" pid="127" name="FSC#ATSTATECFG@1.1001:BankInstitute">
    <vt:lpwstr/>
  </property>
  <property fmtid="{D5CDD505-2E9C-101B-9397-08002B2CF9AE}" pid="128" name="FSC#ATSTATECFG@1.1001:BankAccountID">
    <vt:lpwstr/>
  </property>
  <property fmtid="{D5CDD505-2E9C-101B-9397-08002B2CF9AE}" pid="129" name="FSC#ATSTATECFG@1.1001:BankAccountIBAN">
    <vt:lpwstr/>
  </property>
  <property fmtid="{D5CDD505-2E9C-101B-9397-08002B2CF9AE}" pid="130" name="FSC#ATSTATECFG@1.1001:BankAccountBIC">
    <vt:lpwstr/>
  </property>
  <property fmtid="{D5CDD505-2E9C-101B-9397-08002B2CF9AE}" pid="131" name="FSC#ATSTATECFG@1.1001:BankName">
    <vt:lpwstr/>
  </property>
  <property fmtid="{D5CDD505-2E9C-101B-9397-08002B2CF9AE}" pid="132" name="FSC#FSCFOLIO@1.1001:docpropproject">
    <vt:lpwstr/>
  </property>
  <property fmtid="{D5CDD505-2E9C-101B-9397-08002B2CF9AE}" pid="133" name="CDB@BUND:ResponsibleUCaseBureauShort">
    <vt:lpwstr>SECO</vt:lpwstr>
  </property>
  <property fmtid="{D5CDD505-2E9C-101B-9397-08002B2CF9AE}" pid="134" name="CDB@BUND:ResponsibleLCaseBureauShort">
    <vt:lpwstr>seco</vt:lpwstr>
  </property>
  <property fmtid="{D5CDD505-2E9C-101B-9397-08002B2CF9AE}" pid="135" name="ContentTypeId">
    <vt:lpwstr>0x01010003C72F17D93D984482EC4CE61A21DA2C</vt:lpwstr>
  </property>
</Properties>
</file>